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6"/>
        <w:gridCol w:w="1596"/>
        <w:gridCol w:w="3256"/>
        <w:gridCol w:w="3348"/>
      </w:tblGrid>
      <w:tr w:rsidR="003B6C4A" w:rsidTr="003B6C4A">
        <w:tc>
          <w:tcPr>
            <w:tcW w:w="1809" w:type="dxa"/>
            <w:tcBorders>
              <w:top w:val="single" w:sz="4" w:space="0" w:color="FFFFFF"/>
              <w:left w:val="single" w:sz="4" w:space="0" w:color="FFFFFF"/>
              <w:bottom w:val="single" w:sz="4" w:space="0" w:color="FFFFFF"/>
              <w:right w:val="single" w:sz="4" w:space="0" w:color="FFFFFF"/>
            </w:tcBorders>
            <w:hideMark/>
          </w:tcPr>
          <w:p w:rsidR="003B6C4A" w:rsidRDefault="003B6C4A">
            <w:pPr>
              <w:overflowPunct w:val="0"/>
              <w:autoSpaceDE w:val="0"/>
              <w:autoSpaceDN w:val="0"/>
              <w:adjustRightInd w:val="0"/>
              <w:jc w:val="both"/>
              <w:rPr>
                <w:rFonts w:ascii="Calibri" w:eastAsia="Calibri" w:hAnsi="Calibri"/>
                <w:b/>
                <w:sz w:val="24"/>
                <w:szCs w:val="24"/>
              </w:rPr>
            </w:pPr>
            <w:r>
              <w:rPr>
                <w:noProof/>
                <w:lang w:eastAsia="en-AU"/>
              </w:rPr>
              <w:drawing>
                <wp:anchor distT="0" distB="0" distL="114300" distR="114300" simplePos="0" relativeHeight="251663360" behindDoc="1" locked="0" layoutInCell="1" allowOverlap="0" wp14:anchorId="656DA460" wp14:editId="3A47EBD7">
                  <wp:simplePos x="0" y="0"/>
                  <wp:positionH relativeFrom="column">
                    <wp:posOffset>76200</wp:posOffset>
                  </wp:positionH>
                  <wp:positionV relativeFrom="paragraph">
                    <wp:posOffset>138430</wp:posOffset>
                  </wp:positionV>
                  <wp:extent cx="923925" cy="1140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140460"/>
                          </a:xfrm>
                          <a:prstGeom prst="rect">
                            <a:avLst/>
                          </a:prstGeom>
                          <a:noFill/>
                        </pic:spPr>
                      </pic:pic>
                    </a:graphicData>
                  </a:graphic>
                  <wp14:sizeRelH relativeFrom="page">
                    <wp14:pctWidth>0</wp14:pctWidth>
                  </wp14:sizeRelH>
                  <wp14:sizeRelV relativeFrom="page">
                    <wp14:pctHeight>0</wp14:pctHeight>
                  </wp14:sizeRelV>
                </wp:anchor>
              </w:drawing>
            </w:r>
          </w:p>
        </w:tc>
        <w:tc>
          <w:tcPr>
            <w:tcW w:w="8873" w:type="dxa"/>
            <w:gridSpan w:val="3"/>
            <w:tcBorders>
              <w:top w:val="single" w:sz="4" w:space="0" w:color="FFFFFF"/>
              <w:left w:val="single" w:sz="4" w:space="0" w:color="FFFFFF"/>
              <w:bottom w:val="single" w:sz="4" w:space="0" w:color="FFFFFF"/>
              <w:right w:val="single" w:sz="4" w:space="0" w:color="FFFFFF"/>
            </w:tcBorders>
            <w:vAlign w:val="center"/>
          </w:tcPr>
          <w:p w:rsidR="003B6C4A" w:rsidRDefault="003B6C4A">
            <w:pPr>
              <w:jc w:val="center"/>
              <w:rPr>
                <w:rFonts w:ascii="Calibri" w:eastAsia="Calibri" w:hAnsi="Calibri"/>
                <w:b/>
                <w:sz w:val="72"/>
                <w:szCs w:val="72"/>
              </w:rPr>
            </w:pPr>
            <w:r>
              <w:rPr>
                <w:rFonts w:ascii="Calibri" w:eastAsia="Calibri" w:hAnsi="Calibri"/>
                <w:b/>
                <w:sz w:val="72"/>
                <w:szCs w:val="72"/>
              </w:rPr>
              <w:t>Seven Hills High School</w:t>
            </w:r>
          </w:p>
          <w:p w:rsidR="003B6C4A" w:rsidRDefault="003B6C4A" w:rsidP="003B6C4A">
            <w:pPr>
              <w:overflowPunct w:val="0"/>
              <w:autoSpaceDE w:val="0"/>
              <w:autoSpaceDN w:val="0"/>
              <w:adjustRightInd w:val="0"/>
              <w:jc w:val="center"/>
              <w:rPr>
                <w:rFonts w:ascii="Calibri" w:eastAsia="Calibri" w:hAnsi="Calibri"/>
                <w:b/>
                <w:sz w:val="40"/>
                <w:szCs w:val="40"/>
              </w:rPr>
            </w:pPr>
            <w:r>
              <w:rPr>
                <w:rFonts w:ascii="Calibri" w:eastAsia="Calibri" w:hAnsi="Calibri"/>
                <w:b/>
                <w:sz w:val="40"/>
                <w:szCs w:val="40"/>
              </w:rPr>
              <w:t>Student Supervision Policy</w:t>
            </w:r>
          </w:p>
        </w:tc>
      </w:tr>
      <w:tr w:rsidR="003B6C4A" w:rsidTr="003B6C4A">
        <w:trPr>
          <w:trHeight w:val="363"/>
        </w:trPr>
        <w:tc>
          <w:tcPr>
            <w:tcW w:w="3560" w:type="dxa"/>
            <w:gridSpan w:val="2"/>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3B6C4A" w:rsidRDefault="003B6C4A" w:rsidP="00EE6506">
            <w:pPr>
              <w:overflowPunct w:val="0"/>
              <w:autoSpaceDE w:val="0"/>
              <w:autoSpaceDN w:val="0"/>
              <w:adjustRightInd w:val="0"/>
              <w:jc w:val="center"/>
              <w:rPr>
                <w:rFonts w:ascii="Calibri" w:eastAsia="Calibri" w:hAnsi="Calibri"/>
                <w:b/>
                <w:sz w:val="24"/>
                <w:szCs w:val="24"/>
              </w:rPr>
            </w:pPr>
            <w:r>
              <w:rPr>
                <w:rFonts w:ascii="Calibri" w:eastAsia="Calibri" w:hAnsi="Calibri"/>
                <w:b/>
              </w:rPr>
              <w:t>Implementation Date: May 201</w:t>
            </w:r>
            <w:r w:rsidR="00EE6506">
              <w:rPr>
                <w:rFonts w:ascii="Calibri" w:eastAsia="Calibri" w:hAnsi="Calibri"/>
                <w:b/>
              </w:rPr>
              <w:t>5</w:t>
            </w:r>
            <w:bookmarkStart w:id="0" w:name="_GoBack"/>
            <w:bookmarkEnd w:id="0"/>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tcPr>
          <w:p w:rsidR="003B6C4A" w:rsidRDefault="003B6C4A">
            <w:pPr>
              <w:overflowPunct w:val="0"/>
              <w:autoSpaceDE w:val="0"/>
              <w:autoSpaceDN w:val="0"/>
              <w:adjustRightInd w:val="0"/>
              <w:jc w:val="center"/>
              <w:rPr>
                <w:rFonts w:ascii="Calibri" w:eastAsia="Calibri" w:hAnsi="Calibri"/>
                <w:b/>
                <w:sz w:val="24"/>
                <w:szCs w:val="24"/>
              </w:rPr>
            </w:pPr>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3B6C4A" w:rsidRDefault="003B6C4A" w:rsidP="003B6C4A">
            <w:pPr>
              <w:overflowPunct w:val="0"/>
              <w:autoSpaceDE w:val="0"/>
              <w:autoSpaceDN w:val="0"/>
              <w:adjustRightInd w:val="0"/>
              <w:jc w:val="center"/>
              <w:rPr>
                <w:rFonts w:ascii="Calibri" w:eastAsia="Calibri" w:hAnsi="Calibri"/>
                <w:b/>
                <w:sz w:val="24"/>
                <w:szCs w:val="24"/>
              </w:rPr>
            </w:pPr>
            <w:r>
              <w:rPr>
                <w:rFonts w:ascii="Calibri" w:eastAsia="Calibri" w:hAnsi="Calibri"/>
                <w:b/>
              </w:rPr>
              <w:t>Review Date: November 2017</w:t>
            </w:r>
          </w:p>
        </w:tc>
      </w:tr>
    </w:tbl>
    <w:tbl>
      <w:tblPr>
        <w:tblStyle w:val="LightList-Accent3"/>
        <w:tblW w:w="0" w:type="auto"/>
        <w:tblLook w:val="04A0" w:firstRow="1" w:lastRow="0" w:firstColumn="1" w:lastColumn="0" w:noHBand="0" w:noVBand="1"/>
      </w:tblPr>
      <w:tblGrid>
        <w:gridCol w:w="9996"/>
      </w:tblGrid>
      <w:tr w:rsidR="003B6C4A" w:rsidRP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4869CF">
            <w:pPr>
              <w:autoSpaceDE w:val="0"/>
              <w:autoSpaceDN w:val="0"/>
              <w:adjustRightInd w:val="0"/>
              <w:rPr>
                <w:rFonts w:cs="Arial"/>
                <w:b w:val="0"/>
                <w:sz w:val="24"/>
                <w:szCs w:val="24"/>
              </w:rPr>
            </w:pPr>
            <w:r w:rsidRPr="003B6C4A">
              <w:rPr>
                <w:rFonts w:cs="Arial"/>
                <w:b w:val="0"/>
                <w:sz w:val="24"/>
                <w:szCs w:val="24"/>
              </w:rPr>
              <w:t>Rationale</w:t>
            </w:r>
          </w:p>
        </w:tc>
      </w:tr>
    </w:tbl>
    <w:p w:rsidR="004B4AFF" w:rsidRDefault="004B4AFF" w:rsidP="004B4AFF">
      <w:pPr>
        <w:shd w:val="clear" w:color="auto" w:fill="FFFFFF"/>
        <w:spacing w:before="120" w:after="120" w:line="240" w:lineRule="auto"/>
        <w:jc w:val="both"/>
        <w:textAlignment w:val="top"/>
        <w:rPr>
          <w:rFonts w:eastAsia="Times New Roman" w:cs="Arial"/>
          <w:sz w:val="20"/>
          <w:szCs w:val="20"/>
          <w:lang w:val="en-US" w:eastAsia="en-AU"/>
        </w:rPr>
      </w:pPr>
      <w:r w:rsidRPr="003B6C4A">
        <w:rPr>
          <w:rFonts w:eastAsia="Times New Roman" w:cs="Arial"/>
          <w:sz w:val="20"/>
          <w:szCs w:val="20"/>
          <w:lang w:val="en-US" w:eastAsia="en-AU"/>
        </w:rPr>
        <w:t>The duty of care to students owed by the NSW Department of Education and its teachers arises directly from the special relationship between teachers and students. This duty of care is to be exercised by teachers during school hours, including half an hour before school starts and half an hour after the end of school if required (re: Care and Supervision of Students 97/165).</w:t>
      </w:r>
    </w:p>
    <w:p w:rsidR="003B6C4A" w:rsidRDefault="003B6C4A" w:rsidP="004B4AFF">
      <w:pPr>
        <w:shd w:val="clear" w:color="auto" w:fill="FFFFFF"/>
        <w:spacing w:before="120" w:after="120" w:line="240" w:lineRule="auto"/>
        <w:jc w:val="both"/>
        <w:textAlignment w:val="top"/>
        <w:rPr>
          <w:rFonts w:eastAsia="Times New Roman" w:cs="Arial"/>
          <w:sz w:val="20"/>
          <w:szCs w:val="20"/>
          <w:lang w:val="en-US" w:eastAsia="en-AU"/>
        </w:rPr>
      </w:pPr>
    </w:p>
    <w:tbl>
      <w:tblPr>
        <w:tblStyle w:val="LightList-Accent3"/>
        <w:tblW w:w="0" w:type="auto"/>
        <w:tblLook w:val="04A0" w:firstRow="1" w:lastRow="0" w:firstColumn="1" w:lastColumn="0" w:noHBand="0" w:noVBand="1"/>
      </w:tblPr>
      <w:tblGrid>
        <w:gridCol w:w="9996"/>
      </w:tblGrid>
      <w:tr w:rsid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3B6C4A">
            <w:pPr>
              <w:jc w:val="both"/>
              <w:textAlignment w:val="top"/>
              <w:rPr>
                <w:rFonts w:eastAsia="Times New Roman" w:cs="Arial"/>
                <w:sz w:val="24"/>
                <w:szCs w:val="24"/>
                <w:lang w:val="en-US" w:eastAsia="en-AU"/>
              </w:rPr>
            </w:pPr>
            <w:r w:rsidRPr="003B6C4A">
              <w:rPr>
                <w:rFonts w:eastAsia="Times New Roman" w:cs="Arial"/>
                <w:sz w:val="24"/>
                <w:szCs w:val="24"/>
                <w:lang w:val="en-US" w:eastAsia="en-AU"/>
              </w:rPr>
              <w:t>Aim</w:t>
            </w:r>
          </w:p>
        </w:tc>
      </w:tr>
    </w:tbl>
    <w:p w:rsidR="004B4AFF" w:rsidRDefault="004B4AFF" w:rsidP="004B4AFF">
      <w:pPr>
        <w:shd w:val="clear" w:color="auto" w:fill="FFFFFF"/>
        <w:spacing w:before="120" w:after="120" w:line="240" w:lineRule="auto"/>
        <w:jc w:val="both"/>
        <w:textAlignment w:val="top"/>
        <w:rPr>
          <w:rFonts w:eastAsia="Times New Roman" w:cs="Arial"/>
          <w:sz w:val="20"/>
          <w:szCs w:val="20"/>
          <w:lang w:val="en-US" w:eastAsia="en-AU"/>
        </w:rPr>
      </w:pPr>
      <w:proofErr w:type="gramStart"/>
      <w:r w:rsidRPr="003B6C4A">
        <w:rPr>
          <w:rFonts w:eastAsia="Times New Roman" w:cs="Arial"/>
          <w:sz w:val="20"/>
          <w:szCs w:val="20"/>
          <w:lang w:val="en-US" w:eastAsia="en-AU"/>
        </w:rPr>
        <w:t xml:space="preserve">To ensure the safety and welfare of students attending Seven Hills High School through a process of staff duties and student responsibility and </w:t>
      </w:r>
      <w:r w:rsidR="009D260D" w:rsidRPr="003B6C4A">
        <w:rPr>
          <w:rFonts w:eastAsia="Times New Roman" w:cs="Arial"/>
          <w:sz w:val="20"/>
          <w:szCs w:val="20"/>
          <w:lang w:val="en-US" w:eastAsia="en-AU"/>
        </w:rPr>
        <w:t xml:space="preserve">parent </w:t>
      </w:r>
      <w:r w:rsidRPr="003B6C4A">
        <w:rPr>
          <w:rFonts w:eastAsia="Times New Roman" w:cs="Arial"/>
          <w:sz w:val="20"/>
          <w:szCs w:val="20"/>
          <w:lang w:val="en-US" w:eastAsia="en-AU"/>
        </w:rPr>
        <w:t>awareness.</w:t>
      </w:r>
      <w:proofErr w:type="gramEnd"/>
    </w:p>
    <w:p w:rsidR="003B6C4A" w:rsidRPr="003B6C4A" w:rsidRDefault="003B6C4A" w:rsidP="004B4AFF">
      <w:pPr>
        <w:shd w:val="clear" w:color="auto" w:fill="FFFFFF"/>
        <w:spacing w:before="120" w:after="120" w:line="240" w:lineRule="auto"/>
        <w:jc w:val="both"/>
        <w:textAlignment w:val="top"/>
        <w:rPr>
          <w:rFonts w:eastAsia="Times New Roman" w:cs="Arial"/>
          <w:sz w:val="20"/>
          <w:szCs w:val="20"/>
          <w:lang w:val="en-US" w:eastAsia="en-AU"/>
        </w:rPr>
      </w:pPr>
    </w:p>
    <w:tbl>
      <w:tblPr>
        <w:tblStyle w:val="LightList-Accent3"/>
        <w:tblW w:w="0" w:type="auto"/>
        <w:tblLook w:val="04A0" w:firstRow="1" w:lastRow="0" w:firstColumn="1" w:lastColumn="0" w:noHBand="0" w:noVBand="1"/>
      </w:tblPr>
      <w:tblGrid>
        <w:gridCol w:w="9996"/>
      </w:tblGrid>
      <w:tr w:rsidR="003B6C4A" w:rsidRP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3B6C4A">
            <w:pPr>
              <w:jc w:val="both"/>
              <w:textAlignment w:val="top"/>
              <w:rPr>
                <w:rFonts w:eastAsia="Times New Roman" w:cs="Arial"/>
                <w:bCs w:val="0"/>
                <w:sz w:val="24"/>
                <w:szCs w:val="24"/>
                <w:lang w:val="en-US" w:eastAsia="en-AU"/>
              </w:rPr>
            </w:pPr>
            <w:r w:rsidRPr="003B6C4A">
              <w:rPr>
                <w:rFonts w:eastAsia="Times New Roman" w:cs="Arial"/>
                <w:bCs w:val="0"/>
                <w:sz w:val="24"/>
                <w:szCs w:val="24"/>
                <w:lang w:val="en-US" w:eastAsia="en-AU"/>
              </w:rPr>
              <w:t>Communication</w:t>
            </w:r>
          </w:p>
        </w:tc>
      </w:tr>
    </w:tbl>
    <w:p w:rsidR="004869CF" w:rsidRPr="003B6C4A" w:rsidRDefault="004869CF" w:rsidP="004869CF">
      <w:pPr>
        <w:pStyle w:val="ListParagraph"/>
        <w:numPr>
          <w:ilvl w:val="0"/>
          <w:numId w:val="4"/>
        </w:numPr>
        <w:shd w:val="clear" w:color="auto" w:fill="FFFFFF"/>
        <w:spacing w:before="120" w:after="120" w:line="240" w:lineRule="auto"/>
        <w:ind w:left="426" w:hanging="284"/>
        <w:contextualSpacing w:val="0"/>
        <w:jc w:val="both"/>
        <w:textAlignment w:val="top"/>
        <w:rPr>
          <w:rFonts w:cs="Arial"/>
          <w:sz w:val="20"/>
        </w:rPr>
      </w:pPr>
      <w:proofErr w:type="gramStart"/>
      <w:r w:rsidRPr="003B6C4A">
        <w:rPr>
          <w:rFonts w:cs="Arial"/>
          <w:sz w:val="20"/>
        </w:rPr>
        <w:t>parents</w:t>
      </w:r>
      <w:proofErr w:type="gramEnd"/>
      <w:r w:rsidRPr="003B6C4A">
        <w:rPr>
          <w:rFonts w:cs="Arial"/>
          <w:sz w:val="20"/>
        </w:rPr>
        <w:t xml:space="preserve"> will be informed of the opening hours of the school.</w:t>
      </w:r>
    </w:p>
    <w:p w:rsidR="004869CF" w:rsidRPr="003B6C4A" w:rsidRDefault="004869CF" w:rsidP="004869CF">
      <w:pPr>
        <w:pStyle w:val="ListParagraph"/>
        <w:numPr>
          <w:ilvl w:val="0"/>
          <w:numId w:val="4"/>
        </w:numPr>
        <w:shd w:val="clear" w:color="auto" w:fill="FFFFFF"/>
        <w:spacing w:before="120" w:after="120" w:line="240" w:lineRule="auto"/>
        <w:ind w:left="426" w:hanging="284"/>
        <w:contextualSpacing w:val="0"/>
        <w:jc w:val="both"/>
        <w:textAlignment w:val="top"/>
        <w:rPr>
          <w:rFonts w:cs="Arial"/>
          <w:sz w:val="20"/>
        </w:rPr>
      </w:pPr>
      <w:proofErr w:type="gramStart"/>
      <w:r w:rsidRPr="003B6C4A">
        <w:rPr>
          <w:rFonts w:cs="Arial"/>
          <w:sz w:val="20"/>
        </w:rPr>
        <w:t>staff</w:t>
      </w:r>
      <w:proofErr w:type="gramEnd"/>
      <w:r w:rsidRPr="003B6C4A">
        <w:rPr>
          <w:rFonts w:cs="Arial"/>
          <w:sz w:val="20"/>
        </w:rPr>
        <w:t xml:space="preserve"> will be informed of their duties whilst on supervision.</w:t>
      </w:r>
    </w:p>
    <w:p w:rsidR="004869CF" w:rsidRPr="003B6C4A" w:rsidRDefault="004869CF" w:rsidP="004869CF">
      <w:pPr>
        <w:pStyle w:val="ListParagraph"/>
        <w:numPr>
          <w:ilvl w:val="0"/>
          <w:numId w:val="4"/>
        </w:numPr>
        <w:shd w:val="clear" w:color="auto" w:fill="FFFFFF"/>
        <w:spacing w:before="120" w:after="120" w:line="240" w:lineRule="auto"/>
        <w:ind w:left="426" w:hanging="284"/>
        <w:contextualSpacing w:val="0"/>
        <w:jc w:val="both"/>
        <w:textAlignment w:val="top"/>
        <w:rPr>
          <w:rFonts w:eastAsia="Times New Roman" w:cs="Arial"/>
          <w:b/>
          <w:bCs/>
          <w:sz w:val="20"/>
          <w:szCs w:val="20"/>
          <w:lang w:val="en-US" w:eastAsia="en-AU"/>
        </w:rPr>
      </w:pPr>
      <w:proofErr w:type="gramStart"/>
      <w:r w:rsidRPr="003B6C4A">
        <w:rPr>
          <w:rFonts w:cs="Arial"/>
          <w:sz w:val="20"/>
        </w:rPr>
        <w:t>students</w:t>
      </w:r>
      <w:proofErr w:type="gramEnd"/>
      <w:r w:rsidRPr="003B6C4A">
        <w:rPr>
          <w:rFonts w:cs="Arial"/>
          <w:sz w:val="20"/>
        </w:rPr>
        <w:t xml:space="preserve"> will be informed of inbounds areas, appropriate activities and where supervisory staff are located.</w:t>
      </w:r>
    </w:p>
    <w:p w:rsidR="003B6C4A" w:rsidRPr="003B6C4A" w:rsidRDefault="003B6C4A" w:rsidP="003B6C4A">
      <w:pPr>
        <w:pStyle w:val="ListParagraph"/>
        <w:shd w:val="clear" w:color="auto" w:fill="FFFFFF"/>
        <w:spacing w:before="120" w:after="120" w:line="240" w:lineRule="auto"/>
        <w:ind w:left="426"/>
        <w:contextualSpacing w:val="0"/>
        <w:jc w:val="both"/>
        <w:textAlignment w:val="top"/>
        <w:rPr>
          <w:rFonts w:eastAsia="Times New Roman" w:cs="Arial"/>
          <w:b/>
          <w:bCs/>
          <w:sz w:val="20"/>
          <w:szCs w:val="20"/>
          <w:lang w:val="en-US" w:eastAsia="en-AU"/>
        </w:rPr>
      </w:pPr>
    </w:p>
    <w:tbl>
      <w:tblPr>
        <w:tblStyle w:val="LightList-Accent3"/>
        <w:tblW w:w="0" w:type="auto"/>
        <w:tblLook w:val="04A0" w:firstRow="1" w:lastRow="0" w:firstColumn="1" w:lastColumn="0" w:noHBand="0" w:noVBand="1"/>
      </w:tblPr>
      <w:tblGrid>
        <w:gridCol w:w="9996"/>
      </w:tblGrid>
      <w:tr w:rsid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3B6C4A">
            <w:pPr>
              <w:jc w:val="both"/>
              <w:textAlignment w:val="top"/>
              <w:rPr>
                <w:rFonts w:eastAsia="Times New Roman" w:cs="Arial"/>
                <w:bCs w:val="0"/>
                <w:sz w:val="24"/>
                <w:szCs w:val="24"/>
                <w:lang w:val="en-US" w:eastAsia="en-AU"/>
              </w:rPr>
            </w:pPr>
            <w:r w:rsidRPr="003B6C4A">
              <w:rPr>
                <w:rFonts w:eastAsia="Times New Roman" w:cs="Arial"/>
                <w:bCs w:val="0"/>
                <w:sz w:val="24"/>
                <w:szCs w:val="24"/>
                <w:lang w:val="en-US" w:eastAsia="en-AU"/>
              </w:rPr>
              <w:t>Supervision</w:t>
            </w:r>
          </w:p>
        </w:tc>
      </w:tr>
    </w:tbl>
    <w:p w:rsidR="004B4AFF" w:rsidRPr="003B6C4A" w:rsidRDefault="004B4AFF" w:rsidP="003B6C4A">
      <w:pPr>
        <w:numPr>
          <w:ilvl w:val="0"/>
          <w:numId w:val="1"/>
        </w:numPr>
        <w:shd w:val="clear" w:color="auto" w:fill="FFFFFF"/>
        <w:spacing w:before="120" w:after="120" w:line="240" w:lineRule="auto"/>
        <w:ind w:left="476" w:right="238" w:hanging="357"/>
        <w:jc w:val="both"/>
        <w:textAlignment w:val="top"/>
        <w:rPr>
          <w:rFonts w:eastAsia="Times New Roman" w:cs="Arial"/>
          <w:sz w:val="20"/>
          <w:szCs w:val="20"/>
          <w:lang w:val="en-US" w:eastAsia="en-AU"/>
        </w:rPr>
      </w:pPr>
      <w:proofErr w:type="gramStart"/>
      <w:r w:rsidRPr="003B6C4A">
        <w:rPr>
          <w:rFonts w:eastAsia="Times New Roman" w:cs="Arial"/>
          <w:sz w:val="20"/>
          <w:szCs w:val="20"/>
          <w:lang w:val="en-US" w:eastAsia="en-AU"/>
        </w:rPr>
        <w:t>teaching</w:t>
      </w:r>
      <w:proofErr w:type="gramEnd"/>
      <w:r w:rsidRPr="003B6C4A">
        <w:rPr>
          <w:rFonts w:eastAsia="Times New Roman" w:cs="Arial"/>
          <w:sz w:val="20"/>
          <w:szCs w:val="20"/>
          <w:lang w:val="en-US" w:eastAsia="en-AU"/>
        </w:rPr>
        <w:t xml:space="preserve"> staff will be </w:t>
      </w:r>
      <w:proofErr w:type="spellStart"/>
      <w:r w:rsidRPr="003B6C4A">
        <w:rPr>
          <w:rFonts w:eastAsia="Times New Roman" w:cs="Arial"/>
          <w:sz w:val="20"/>
          <w:szCs w:val="20"/>
          <w:lang w:val="en-US" w:eastAsia="en-AU"/>
        </w:rPr>
        <w:t>rostered</w:t>
      </w:r>
      <w:proofErr w:type="spellEnd"/>
      <w:r w:rsidRPr="003B6C4A">
        <w:rPr>
          <w:rFonts w:eastAsia="Times New Roman" w:cs="Arial"/>
          <w:sz w:val="20"/>
          <w:szCs w:val="20"/>
          <w:lang w:val="en-US" w:eastAsia="en-AU"/>
        </w:rPr>
        <w:t xml:space="preserve"> to supervise students for the periods of time students are at school but not in lessons</w:t>
      </w:r>
      <w:r w:rsidR="006B45DF" w:rsidRPr="003B6C4A">
        <w:rPr>
          <w:rFonts w:eastAsia="Times New Roman" w:cs="Arial"/>
          <w:sz w:val="20"/>
          <w:szCs w:val="20"/>
          <w:lang w:val="en-US" w:eastAsia="en-AU"/>
        </w:rPr>
        <w:t>.</w:t>
      </w:r>
    </w:p>
    <w:p w:rsidR="004B4AFF" w:rsidRDefault="004B4AFF" w:rsidP="004B4AFF">
      <w:pPr>
        <w:numPr>
          <w:ilvl w:val="0"/>
          <w:numId w:val="1"/>
        </w:numPr>
        <w:shd w:val="clear" w:color="auto" w:fill="FFFFFF"/>
        <w:spacing w:before="120" w:after="120" w:line="240" w:lineRule="auto"/>
        <w:ind w:left="480" w:right="240"/>
        <w:jc w:val="both"/>
        <w:textAlignment w:val="top"/>
        <w:rPr>
          <w:rFonts w:eastAsia="Times New Roman" w:cs="Arial"/>
          <w:sz w:val="20"/>
          <w:szCs w:val="20"/>
          <w:lang w:val="en-US" w:eastAsia="en-AU"/>
        </w:rPr>
      </w:pPr>
      <w:proofErr w:type="gramStart"/>
      <w:r w:rsidRPr="003B6C4A">
        <w:rPr>
          <w:rFonts w:eastAsia="Times New Roman" w:cs="Arial"/>
          <w:sz w:val="20"/>
          <w:szCs w:val="20"/>
          <w:lang w:val="en-US" w:eastAsia="en-AU"/>
        </w:rPr>
        <w:t>copies</w:t>
      </w:r>
      <w:proofErr w:type="gramEnd"/>
      <w:r w:rsidRPr="003B6C4A">
        <w:rPr>
          <w:rFonts w:eastAsia="Times New Roman" w:cs="Arial"/>
          <w:sz w:val="20"/>
          <w:szCs w:val="20"/>
          <w:lang w:val="en-US" w:eastAsia="en-AU"/>
        </w:rPr>
        <w:t xml:space="preserve"> of the supervision roster will be displayed </w:t>
      </w:r>
      <w:r w:rsidR="004869CF" w:rsidRPr="003B6C4A">
        <w:rPr>
          <w:rFonts w:eastAsia="Times New Roman" w:cs="Arial"/>
          <w:sz w:val="20"/>
          <w:szCs w:val="20"/>
          <w:lang w:val="en-US" w:eastAsia="en-AU"/>
        </w:rPr>
        <w:t>on the staff intranet.</w:t>
      </w:r>
    </w:p>
    <w:p w:rsidR="003B6C4A" w:rsidRPr="003B6C4A" w:rsidRDefault="003B6C4A" w:rsidP="003B6C4A">
      <w:pPr>
        <w:shd w:val="clear" w:color="auto" w:fill="FFFFFF"/>
        <w:spacing w:before="120" w:after="120" w:line="240" w:lineRule="auto"/>
        <w:ind w:right="240"/>
        <w:jc w:val="both"/>
        <w:textAlignment w:val="top"/>
        <w:rPr>
          <w:rFonts w:eastAsia="Times New Roman" w:cs="Arial"/>
          <w:sz w:val="20"/>
          <w:szCs w:val="20"/>
          <w:lang w:val="en-US" w:eastAsia="en-AU"/>
        </w:rPr>
      </w:pPr>
    </w:p>
    <w:tbl>
      <w:tblPr>
        <w:tblStyle w:val="LightList-Accent3"/>
        <w:tblW w:w="0" w:type="auto"/>
        <w:tblLook w:val="04A0" w:firstRow="1" w:lastRow="0" w:firstColumn="1" w:lastColumn="0" w:noHBand="0" w:noVBand="1"/>
      </w:tblPr>
      <w:tblGrid>
        <w:gridCol w:w="9996"/>
      </w:tblGrid>
      <w:tr w:rsid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3B6C4A">
            <w:pPr>
              <w:jc w:val="both"/>
              <w:textAlignment w:val="top"/>
              <w:rPr>
                <w:rFonts w:eastAsia="Times New Roman" w:cs="Arial"/>
                <w:bCs w:val="0"/>
                <w:sz w:val="24"/>
                <w:szCs w:val="24"/>
                <w:lang w:val="en-US" w:eastAsia="en-AU"/>
              </w:rPr>
            </w:pPr>
            <w:r w:rsidRPr="003B6C4A">
              <w:rPr>
                <w:rFonts w:eastAsia="Times New Roman" w:cs="Arial"/>
                <w:bCs w:val="0"/>
                <w:sz w:val="24"/>
                <w:szCs w:val="24"/>
                <w:lang w:val="en-US" w:eastAsia="en-AU"/>
              </w:rPr>
              <w:t>Staff Duties</w:t>
            </w:r>
          </w:p>
        </w:tc>
      </w:tr>
    </w:tbl>
    <w:p w:rsidR="004B4AFF" w:rsidRPr="003B6C4A" w:rsidRDefault="004B4AFF" w:rsidP="00152DD1">
      <w:pPr>
        <w:numPr>
          <w:ilvl w:val="0"/>
          <w:numId w:val="2"/>
        </w:numPr>
        <w:shd w:val="clear" w:color="auto" w:fill="FFFFFF"/>
        <w:spacing w:before="120" w:after="120" w:line="240" w:lineRule="auto"/>
        <w:ind w:left="476" w:right="240" w:hanging="357"/>
        <w:jc w:val="both"/>
        <w:textAlignment w:val="top"/>
        <w:rPr>
          <w:rFonts w:eastAsia="Times New Roman" w:cs="Arial"/>
          <w:sz w:val="20"/>
          <w:szCs w:val="20"/>
          <w:lang w:val="en-US" w:eastAsia="en-AU"/>
        </w:rPr>
      </w:pPr>
      <w:proofErr w:type="gramStart"/>
      <w:r w:rsidRPr="003B6C4A">
        <w:rPr>
          <w:rFonts w:eastAsia="Times New Roman" w:cs="Arial"/>
          <w:sz w:val="20"/>
          <w:szCs w:val="20"/>
          <w:lang w:val="en-US" w:eastAsia="en-AU"/>
        </w:rPr>
        <w:t>duty</w:t>
      </w:r>
      <w:proofErr w:type="gramEnd"/>
      <w:r w:rsidRPr="003B6C4A">
        <w:rPr>
          <w:rFonts w:eastAsia="Times New Roman" w:cs="Arial"/>
          <w:sz w:val="20"/>
          <w:szCs w:val="20"/>
          <w:lang w:val="en-US" w:eastAsia="en-AU"/>
        </w:rPr>
        <w:t xml:space="preserve"> staff will be in the playground at the beginning of their </w:t>
      </w:r>
      <w:proofErr w:type="spellStart"/>
      <w:r w:rsidRPr="003B6C4A">
        <w:rPr>
          <w:rFonts w:eastAsia="Times New Roman" w:cs="Arial"/>
          <w:sz w:val="20"/>
          <w:szCs w:val="20"/>
          <w:lang w:val="en-US" w:eastAsia="en-AU"/>
        </w:rPr>
        <w:t>rostered</w:t>
      </w:r>
      <w:proofErr w:type="spellEnd"/>
      <w:r w:rsidRPr="003B6C4A">
        <w:rPr>
          <w:rFonts w:eastAsia="Times New Roman" w:cs="Arial"/>
          <w:sz w:val="20"/>
          <w:szCs w:val="20"/>
          <w:lang w:val="en-US" w:eastAsia="en-AU"/>
        </w:rPr>
        <w:t xml:space="preserve"> time and remain on duty until relieved by another teacher or until all children have left</w:t>
      </w:r>
      <w:r w:rsidR="004869CF" w:rsidRPr="003B6C4A">
        <w:rPr>
          <w:rFonts w:eastAsia="Times New Roman" w:cs="Arial"/>
          <w:sz w:val="20"/>
          <w:szCs w:val="20"/>
          <w:lang w:val="en-US" w:eastAsia="en-AU"/>
        </w:rPr>
        <w:t>.</w:t>
      </w:r>
    </w:p>
    <w:p w:rsidR="004B4AFF" w:rsidRPr="003B6C4A" w:rsidRDefault="004B4AFF" w:rsidP="00152DD1">
      <w:pPr>
        <w:numPr>
          <w:ilvl w:val="0"/>
          <w:numId w:val="2"/>
        </w:numPr>
        <w:shd w:val="clear" w:color="auto" w:fill="FFFFFF"/>
        <w:spacing w:before="120" w:after="120" w:line="240" w:lineRule="auto"/>
        <w:ind w:left="476" w:right="240" w:hanging="357"/>
        <w:jc w:val="both"/>
        <w:textAlignment w:val="top"/>
        <w:rPr>
          <w:rFonts w:eastAsia="Times New Roman" w:cs="Arial"/>
          <w:sz w:val="20"/>
          <w:szCs w:val="20"/>
          <w:lang w:val="en-US" w:eastAsia="en-AU"/>
        </w:rPr>
      </w:pPr>
      <w:proofErr w:type="gramStart"/>
      <w:r w:rsidRPr="003B6C4A">
        <w:rPr>
          <w:rFonts w:eastAsia="Times New Roman" w:cs="Arial"/>
          <w:sz w:val="20"/>
          <w:szCs w:val="20"/>
          <w:lang w:val="en-US" w:eastAsia="en-AU"/>
        </w:rPr>
        <w:t>staff</w:t>
      </w:r>
      <w:proofErr w:type="gramEnd"/>
      <w:r w:rsidRPr="003B6C4A">
        <w:rPr>
          <w:rFonts w:eastAsia="Times New Roman" w:cs="Arial"/>
          <w:sz w:val="20"/>
          <w:szCs w:val="20"/>
          <w:lang w:val="en-US" w:eastAsia="en-AU"/>
        </w:rPr>
        <w:t xml:space="preserve"> will directly supervise the students for the time they are </w:t>
      </w:r>
      <w:proofErr w:type="spellStart"/>
      <w:r w:rsidRPr="003B6C4A">
        <w:rPr>
          <w:rFonts w:eastAsia="Times New Roman" w:cs="Arial"/>
          <w:sz w:val="20"/>
          <w:szCs w:val="20"/>
          <w:lang w:val="en-US" w:eastAsia="en-AU"/>
        </w:rPr>
        <w:t>rostered</w:t>
      </w:r>
      <w:proofErr w:type="spellEnd"/>
      <w:r w:rsidRPr="003B6C4A">
        <w:rPr>
          <w:rFonts w:eastAsia="Times New Roman" w:cs="Arial"/>
          <w:sz w:val="20"/>
          <w:szCs w:val="20"/>
          <w:lang w:val="en-US" w:eastAsia="en-AU"/>
        </w:rPr>
        <w:t xml:space="preserve"> on between 8:</w:t>
      </w:r>
      <w:r w:rsidR="006B45DF" w:rsidRPr="003B6C4A">
        <w:rPr>
          <w:rFonts w:eastAsia="Times New Roman" w:cs="Arial"/>
          <w:sz w:val="20"/>
          <w:szCs w:val="20"/>
          <w:lang w:val="en-US" w:eastAsia="en-AU"/>
        </w:rPr>
        <w:t>23</w:t>
      </w:r>
      <w:r w:rsidRPr="003B6C4A">
        <w:rPr>
          <w:rFonts w:eastAsia="Times New Roman" w:cs="Arial"/>
          <w:sz w:val="20"/>
          <w:szCs w:val="20"/>
          <w:lang w:val="en-US" w:eastAsia="en-AU"/>
        </w:rPr>
        <w:t>am and 3:3</w:t>
      </w:r>
      <w:r w:rsidR="004260BE" w:rsidRPr="003B6C4A">
        <w:rPr>
          <w:rFonts w:eastAsia="Times New Roman" w:cs="Arial"/>
          <w:sz w:val="20"/>
          <w:szCs w:val="20"/>
          <w:lang w:val="en-US" w:eastAsia="en-AU"/>
        </w:rPr>
        <w:t>3</w:t>
      </w:r>
      <w:r w:rsidRPr="003B6C4A">
        <w:rPr>
          <w:rFonts w:eastAsia="Times New Roman" w:cs="Arial"/>
          <w:sz w:val="20"/>
          <w:szCs w:val="20"/>
          <w:lang w:val="en-US" w:eastAsia="en-AU"/>
        </w:rPr>
        <w:t>pm</w:t>
      </w:r>
      <w:r w:rsidR="004869CF" w:rsidRPr="003B6C4A">
        <w:rPr>
          <w:rFonts w:eastAsia="Times New Roman" w:cs="Arial"/>
          <w:sz w:val="20"/>
          <w:szCs w:val="20"/>
          <w:lang w:val="en-US" w:eastAsia="en-AU"/>
        </w:rPr>
        <w:t>.</w:t>
      </w:r>
    </w:p>
    <w:p w:rsidR="00152DD1" w:rsidRPr="003B6C4A" w:rsidRDefault="00152DD1" w:rsidP="00152DD1">
      <w:pPr>
        <w:pStyle w:val="ListParagraph"/>
        <w:numPr>
          <w:ilvl w:val="0"/>
          <w:numId w:val="2"/>
        </w:numPr>
        <w:shd w:val="clear" w:color="auto" w:fill="FFFFFF"/>
        <w:spacing w:before="120" w:after="120" w:line="240" w:lineRule="auto"/>
        <w:ind w:left="476" w:hanging="357"/>
        <w:contextualSpacing w:val="0"/>
        <w:jc w:val="both"/>
        <w:textAlignment w:val="top"/>
        <w:rPr>
          <w:rFonts w:eastAsia="Times New Roman" w:cs="Arial"/>
          <w:sz w:val="20"/>
          <w:szCs w:val="20"/>
          <w:lang w:val="en-US" w:eastAsia="en-AU"/>
        </w:rPr>
      </w:pPr>
      <w:r w:rsidRPr="003B6C4A">
        <w:rPr>
          <w:rFonts w:eastAsia="Times New Roman" w:cs="Arial"/>
          <w:sz w:val="20"/>
          <w:szCs w:val="20"/>
          <w:lang w:val="en-US" w:eastAsia="en-AU"/>
        </w:rPr>
        <w:t xml:space="preserve">Staff supervising students before school, when patrolling the school grounds </w:t>
      </w:r>
      <w:r w:rsidR="009D260D" w:rsidRPr="003B6C4A">
        <w:rPr>
          <w:rFonts w:eastAsia="Times New Roman" w:cs="Arial"/>
          <w:sz w:val="20"/>
          <w:szCs w:val="20"/>
          <w:lang w:val="en-US" w:eastAsia="en-AU"/>
        </w:rPr>
        <w:t>along</w:t>
      </w:r>
      <w:r w:rsidRPr="003B6C4A">
        <w:rPr>
          <w:rFonts w:eastAsia="Times New Roman" w:cs="Arial"/>
          <w:sz w:val="20"/>
          <w:szCs w:val="20"/>
          <w:lang w:val="en-US" w:eastAsia="en-AU"/>
        </w:rPr>
        <w:t xml:space="preserve"> Johnson Ave,</w:t>
      </w:r>
      <w:r w:rsidR="009D260D" w:rsidRPr="003B6C4A">
        <w:rPr>
          <w:rFonts w:eastAsia="Times New Roman" w:cs="Arial"/>
          <w:sz w:val="20"/>
          <w:szCs w:val="20"/>
          <w:lang w:val="en-US" w:eastAsia="en-AU"/>
        </w:rPr>
        <w:t xml:space="preserve"> are</w:t>
      </w:r>
      <w:r w:rsidRPr="003B6C4A">
        <w:rPr>
          <w:rFonts w:eastAsia="Times New Roman" w:cs="Arial"/>
          <w:sz w:val="20"/>
          <w:szCs w:val="20"/>
          <w:lang w:val="en-US" w:eastAsia="en-AU"/>
        </w:rPr>
        <w:t xml:space="preserve"> to ensure students come directly into school grounds and </w:t>
      </w:r>
      <w:r w:rsidR="009D260D" w:rsidRPr="003B6C4A">
        <w:rPr>
          <w:rFonts w:eastAsia="Times New Roman" w:cs="Arial"/>
          <w:sz w:val="20"/>
          <w:szCs w:val="20"/>
          <w:lang w:val="en-US" w:eastAsia="en-AU"/>
        </w:rPr>
        <w:t>proceed to in</w:t>
      </w:r>
      <w:r w:rsidRPr="003B6C4A">
        <w:rPr>
          <w:rFonts w:eastAsia="Times New Roman" w:cs="Arial"/>
          <w:sz w:val="20"/>
          <w:szCs w:val="20"/>
          <w:lang w:val="en-US" w:eastAsia="en-AU"/>
        </w:rPr>
        <w:t>bound areas.</w:t>
      </w:r>
    </w:p>
    <w:p w:rsidR="00152DD1" w:rsidRDefault="00152DD1" w:rsidP="00152DD1">
      <w:pPr>
        <w:pStyle w:val="ListParagraph"/>
        <w:numPr>
          <w:ilvl w:val="0"/>
          <w:numId w:val="2"/>
        </w:numPr>
        <w:shd w:val="clear" w:color="auto" w:fill="FFFFFF"/>
        <w:spacing w:before="120" w:after="120" w:line="240" w:lineRule="auto"/>
        <w:ind w:left="476" w:hanging="357"/>
        <w:contextualSpacing w:val="0"/>
        <w:jc w:val="both"/>
        <w:textAlignment w:val="top"/>
        <w:rPr>
          <w:rFonts w:eastAsia="Times New Roman" w:cs="Arial"/>
          <w:sz w:val="20"/>
          <w:szCs w:val="20"/>
          <w:lang w:val="en-US" w:eastAsia="en-AU"/>
        </w:rPr>
      </w:pPr>
      <w:r w:rsidRPr="003B6C4A">
        <w:rPr>
          <w:rFonts w:eastAsia="Times New Roman" w:cs="Arial"/>
          <w:sz w:val="20"/>
          <w:szCs w:val="20"/>
          <w:lang w:val="en-US" w:eastAsia="en-AU"/>
        </w:rPr>
        <w:t xml:space="preserve">Two staff are allocated to the supervision of students as they leaving school grounds via the Johnson Ave exits in the afternoon. One staff member is to ensure students on foot </w:t>
      </w:r>
      <w:proofErr w:type="spellStart"/>
      <w:r w:rsidRPr="003B6C4A">
        <w:rPr>
          <w:rFonts w:eastAsia="Times New Roman" w:cs="Arial"/>
          <w:sz w:val="20"/>
          <w:szCs w:val="20"/>
          <w:lang w:val="en-US" w:eastAsia="en-AU"/>
        </w:rPr>
        <w:t>utilise</w:t>
      </w:r>
      <w:proofErr w:type="spellEnd"/>
      <w:r w:rsidRPr="003B6C4A">
        <w:rPr>
          <w:rFonts w:eastAsia="Times New Roman" w:cs="Arial"/>
          <w:sz w:val="20"/>
          <w:szCs w:val="20"/>
          <w:lang w:val="en-US" w:eastAsia="en-AU"/>
        </w:rPr>
        <w:t xml:space="preserve"> the </w:t>
      </w:r>
      <w:r w:rsidR="00FA0DBC" w:rsidRPr="003B6C4A">
        <w:rPr>
          <w:rFonts w:eastAsia="Times New Roman" w:cs="Arial"/>
          <w:sz w:val="20"/>
          <w:szCs w:val="20"/>
          <w:lang w:val="en-US" w:eastAsia="en-AU"/>
        </w:rPr>
        <w:t>traffic lights</w:t>
      </w:r>
      <w:r w:rsidRPr="003B6C4A">
        <w:rPr>
          <w:rFonts w:eastAsia="Times New Roman" w:cs="Arial"/>
          <w:sz w:val="20"/>
          <w:szCs w:val="20"/>
          <w:lang w:val="en-US" w:eastAsia="en-AU"/>
        </w:rPr>
        <w:t xml:space="preserve">. </w:t>
      </w:r>
      <w:r w:rsidR="004260BE" w:rsidRPr="003B6C4A">
        <w:rPr>
          <w:rFonts w:eastAsia="Times New Roman" w:cs="Arial"/>
          <w:sz w:val="20"/>
          <w:szCs w:val="20"/>
          <w:lang w:val="en-US" w:eastAsia="en-AU"/>
        </w:rPr>
        <w:t xml:space="preserve">Once the majority of students have crossed Johnson Ave this staff member is to proceed to the bus bay to assist the second teacher and then remain on duty until students on </w:t>
      </w:r>
      <w:proofErr w:type="spellStart"/>
      <w:r w:rsidR="004260BE" w:rsidRPr="003B6C4A">
        <w:rPr>
          <w:rFonts w:eastAsia="Times New Roman" w:cs="Arial"/>
          <w:sz w:val="20"/>
          <w:szCs w:val="20"/>
          <w:lang w:val="en-US" w:eastAsia="en-AU"/>
        </w:rPr>
        <w:t>Northcott</w:t>
      </w:r>
      <w:proofErr w:type="spellEnd"/>
      <w:r w:rsidR="004260BE" w:rsidRPr="003B6C4A">
        <w:rPr>
          <w:rFonts w:eastAsia="Times New Roman" w:cs="Arial"/>
          <w:sz w:val="20"/>
          <w:szCs w:val="20"/>
          <w:lang w:val="en-US" w:eastAsia="en-AU"/>
        </w:rPr>
        <w:t xml:space="preserve"> Rd and Johnson Ave have departed on their buses </w:t>
      </w:r>
      <w:r w:rsidRPr="003B6C4A">
        <w:rPr>
          <w:rFonts w:eastAsia="Times New Roman" w:cs="Arial"/>
          <w:sz w:val="20"/>
          <w:szCs w:val="20"/>
          <w:lang w:val="en-US" w:eastAsia="en-AU"/>
        </w:rPr>
        <w:t>The other staff member is to supervise students departing on buses at the school bus stop and being collected by parents at the ‘Kiss and Drop</w:t>
      </w:r>
      <w:r w:rsidR="004260BE" w:rsidRPr="003B6C4A">
        <w:rPr>
          <w:rFonts w:eastAsia="Times New Roman" w:cs="Arial"/>
          <w:sz w:val="20"/>
          <w:szCs w:val="20"/>
          <w:lang w:val="en-US" w:eastAsia="en-AU"/>
        </w:rPr>
        <w:t>’ z</w:t>
      </w:r>
      <w:r w:rsidRPr="003B6C4A">
        <w:rPr>
          <w:rFonts w:eastAsia="Times New Roman" w:cs="Arial"/>
          <w:sz w:val="20"/>
          <w:szCs w:val="20"/>
          <w:lang w:val="en-US" w:eastAsia="en-AU"/>
        </w:rPr>
        <w:t xml:space="preserve">one adjacent to the bus bay. </w:t>
      </w:r>
    </w:p>
    <w:p w:rsidR="003B6C4A" w:rsidRDefault="003B6C4A" w:rsidP="003B6C4A">
      <w:pPr>
        <w:shd w:val="clear" w:color="auto" w:fill="FFFFFF"/>
        <w:spacing w:before="120" w:after="120" w:line="240" w:lineRule="auto"/>
        <w:jc w:val="both"/>
        <w:textAlignment w:val="top"/>
        <w:rPr>
          <w:rFonts w:eastAsia="Times New Roman" w:cs="Arial"/>
          <w:sz w:val="20"/>
          <w:szCs w:val="20"/>
          <w:lang w:val="en-US" w:eastAsia="en-AU"/>
        </w:rPr>
      </w:pPr>
    </w:p>
    <w:p w:rsidR="00EE6506" w:rsidRDefault="00EE6506" w:rsidP="003B6C4A">
      <w:pPr>
        <w:shd w:val="clear" w:color="auto" w:fill="FFFFFF"/>
        <w:spacing w:before="120" w:after="120" w:line="240" w:lineRule="auto"/>
        <w:jc w:val="both"/>
        <w:textAlignment w:val="top"/>
        <w:rPr>
          <w:rFonts w:eastAsia="Times New Roman" w:cs="Arial"/>
          <w:sz w:val="20"/>
          <w:szCs w:val="20"/>
          <w:lang w:val="en-US" w:eastAsia="en-AU"/>
        </w:rPr>
      </w:pPr>
    </w:p>
    <w:p w:rsidR="00EE6506" w:rsidRPr="003B6C4A" w:rsidRDefault="00EE6506" w:rsidP="003B6C4A">
      <w:pPr>
        <w:shd w:val="clear" w:color="auto" w:fill="FFFFFF"/>
        <w:spacing w:before="120" w:after="120" w:line="240" w:lineRule="auto"/>
        <w:jc w:val="both"/>
        <w:textAlignment w:val="top"/>
        <w:rPr>
          <w:rFonts w:eastAsia="Times New Roman" w:cs="Arial"/>
          <w:sz w:val="20"/>
          <w:szCs w:val="20"/>
          <w:lang w:val="en-US" w:eastAsia="en-AU"/>
        </w:rPr>
      </w:pPr>
    </w:p>
    <w:p w:rsidR="003E6257" w:rsidRPr="003B6C4A" w:rsidRDefault="003E6257" w:rsidP="004B4AFF">
      <w:pPr>
        <w:shd w:val="clear" w:color="auto" w:fill="FFFFFF"/>
        <w:spacing w:before="120" w:after="120" w:line="240" w:lineRule="auto"/>
        <w:jc w:val="both"/>
        <w:textAlignment w:val="top"/>
        <w:rPr>
          <w:rFonts w:eastAsia="Times New Roman" w:cs="Arial"/>
          <w:b/>
          <w:bCs/>
          <w:sz w:val="20"/>
          <w:szCs w:val="20"/>
          <w:lang w:val="en-US" w:eastAsia="en-AU"/>
        </w:rPr>
      </w:pPr>
    </w:p>
    <w:tbl>
      <w:tblPr>
        <w:tblStyle w:val="LightList-Accent3"/>
        <w:tblW w:w="0" w:type="auto"/>
        <w:tblLook w:val="04A0" w:firstRow="1" w:lastRow="0" w:firstColumn="1" w:lastColumn="0" w:noHBand="0" w:noVBand="1"/>
      </w:tblPr>
      <w:tblGrid>
        <w:gridCol w:w="9996"/>
      </w:tblGrid>
      <w:tr w:rsidR="003B6C4A" w:rsidTr="003B6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3B6C4A" w:rsidRPr="003B6C4A" w:rsidRDefault="003B6C4A" w:rsidP="003B6C4A">
            <w:pPr>
              <w:jc w:val="both"/>
              <w:textAlignment w:val="top"/>
              <w:rPr>
                <w:rFonts w:eastAsia="Times New Roman" w:cs="Arial"/>
                <w:b w:val="0"/>
                <w:bCs w:val="0"/>
                <w:sz w:val="24"/>
                <w:szCs w:val="24"/>
                <w:lang w:val="en-US" w:eastAsia="en-AU"/>
              </w:rPr>
            </w:pPr>
            <w:r w:rsidRPr="003B6C4A">
              <w:rPr>
                <w:rFonts w:eastAsia="Times New Roman" w:cs="Arial"/>
                <w:b w:val="0"/>
                <w:bCs w:val="0"/>
                <w:sz w:val="24"/>
                <w:szCs w:val="24"/>
                <w:lang w:val="en-US" w:eastAsia="en-AU"/>
              </w:rPr>
              <w:lastRenderedPageBreak/>
              <w:t>Student Responsibilities</w:t>
            </w:r>
          </w:p>
        </w:tc>
      </w:tr>
    </w:tbl>
    <w:p w:rsidR="003B6C4A" w:rsidRDefault="003B6C4A" w:rsidP="004B4AFF">
      <w:pPr>
        <w:shd w:val="clear" w:color="auto" w:fill="FFFFFF"/>
        <w:spacing w:before="120" w:after="120" w:line="240" w:lineRule="auto"/>
        <w:jc w:val="both"/>
        <w:textAlignment w:val="top"/>
        <w:rPr>
          <w:rFonts w:eastAsia="Times New Roman" w:cs="Arial"/>
          <w:b/>
          <w:bCs/>
          <w:sz w:val="20"/>
          <w:szCs w:val="20"/>
          <w:lang w:val="en-US" w:eastAsia="en-AU"/>
        </w:rPr>
      </w:pPr>
    </w:p>
    <w:p w:rsidR="004B4AFF" w:rsidRPr="003B6C4A" w:rsidRDefault="004B4AFF" w:rsidP="004B4AFF">
      <w:pPr>
        <w:numPr>
          <w:ilvl w:val="0"/>
          <w:numId w:val="3"/>
        </w:numPr>
        <w:shd w:val="clear" w:color="auto" w:fill="FFFFFF"/>
        <w:spacing w:before="120" w:after="120" w:line="240" w:lineRule="auto"/>
        <w:ind w:left="480" w:right="240"/>
        <w:jc w:val="both"/>
        <w:textAlignment w:val="top"/>
        <w:rPr>
          <w:rFonts w:eastAsia="Times New Roman" w:cs="Arial"/>
          <w:sz w:val="20"/>
          <w:szCs w:val="20"/>
          <w:lang w:val="en-US" w:eastAsia="en-AU"/>
        </w:rPr>
      </w:pPr>
      <w:r w:rsidRPr="003B6C4A">
        <w:rPr>
          <w:rFonts w:eastAsia="Times New Roman" w:cs="Arial"/>
          <w:sz w:val="20"/>
          <w:szCs w:val="20"/>
          <w:lang w:val="en-US" w:eastAsia="en-AU"/>
        </w:rPr>
        <w:t>remain within the designated areas</w:t>
      </w:r>
      <w:r w:rsidR="00FA0DBC" w:rsidRPr="003B6C4A">
        <w:rPr>
          <w:rFonts w:eastAsia="Times New Roman" w:cs="Arial"/>
          <w:sz w:val="20"/>
          <w:szCs w:val="20"/>
          <w:lang w:val="en-US" w:eastAsia="en-AU"/>
        </w:rPr>
        <w:t>;</w:t>
      </w:r>
      <w:r w:rsidRPr="003B6C4A">
        <w:rPr>
          <w:rFonts w:eastAsia="Times New Roman" w:cs="Arial"/>
          <w:sz w:val="20"/>
          <w:szCs w:val="20"/>
          <w:lang w:val="en-US" w:eastAsia="en-AU"/>
        </w:rPr>
        <w:t xml:space="preserve"> </w:t>
      </w:r>
    </w:p>
    <w:p w:rsidR="004B4AFF" w:rsidRPr="003B6C4A" w:rsidRDefault="004B4AFF" w:rsidP="004869CF">
      <w:pPr>
        <w:numPr>
          <w:ilvl w:val="0"/>
          <w:numId w:val="3"/>
        </w:numPr>
        <w:shd w:val="clear" w:color="auto" w:fill="FFFFFF"/>
        <w:spacing w:before="120" w:after="120" w:line="240" w:lineRule="auto"/>
        <w:ind w:left="480" w:right="240" w:firstLine="654"/>
        <w:jc w:val="both"/>
        <w:textAlignment w:val="top"/>
        <w:rPr>
          <w:rFonts w:eastAsia="Times New Roman" w:cs="Arial"/>
          <w:sz w:val="20"/>
          <w:szCs w:val="20"/>
          <w:lang w:val="en-US" w:eastAsia="en-AU"/>
        </w:rPr>
      </w:pPr>
      <w:r w:rsidRPr="003B6C4A">
        <w:rPr>
          <w:rFonts w:eastAsia="Times New Roman" w:cs="Arial"/>
          <w:sz w:val="20"/>
          <w:szCs w:val="20"/>
          <w:lang w:val="en-US" w:eastAsia="en-AU"/>
        </w:rPr>
        <w:t>Before school areas A, B and C</w:t>
      </w:r>
    </w:p>
    <w:p w:rsidR="004B4AFF" w:rsidRPr="003B6C4A" w:rsidRDefault="004B4AFF" w:rsidP="004869CF">
      <w:pPr>
        <w:numPr>
          <w:ilvl w:val="0"/>
          <w:numId w:val="3"/>
        </w:numPr>
        <w:shd w:val="clear" w:color="auto" w:fill="FFFFFF"/>
        <w:spacing w:before="120" w:after="120" w:line="240" w:lineRule="auto"/>
        <w:ind w:left="480" w:right="240" w:firstLine="654"/>
        <w:jc w:val="both"/>
        <w:textAlignment w:val="top"/>
        <w:rPr>
          <w:rFonts w:eastAsia="Times New Roman" w:cs="Arial"/>
          <w:sz w:val="20"/>
          <w:szCs w:val="20"/>
          <w:lang w:val="en-US" w:eastAsia="en-AU"/>
        </w:rPr>
      </w:pPr>
      <w:r w:rsidRPr="003B6C4A">
        <w:rPr>
          <w:rFonts w:eastAsia="Times New Roman" w:cs="Arial"/>
          <w:sz w:val="20"/>
          <w:szCs w:val="20"/>
          <w:lang w:val="en-US" w:eastAsia="en-AU"/>
        </w:rPr>
        <w:t>During Recess and Lunchtime areas A</w:t>
      </w:r>
      <w:proofErr w:type="gramStart"/>
      <w:r w:rsidRPr="003B6C4A">
        <w:rPr>
          <w:rFonts w:eastAsia="Times New Roman" w:cs="Arial"/>
          <w:sz w:val="20"/>
          <w:szCs w:val="20"/>
          <w:lang w:val="en-US" w:eastAsia="en-AU"/>
        </w:rPr>
        <w:t>,B,C</w:t>
      </w:r>
      <w:proofErr w:type="gramEnd"/>
      <w:r w:rsidRPr="003B6C4A">
        <w:rPr>
          <w:rFonts w:eastAsia="Times New Roman" w:cs="Arial"/>
          <w:sz w:val="20"/>
          <w:szCs w:val="20"/>
          <w:lang w:val="en-US" w:eastAsia="en-AU"/>
        </w:rPr>
        <w:t xml:space="preserve"> and D or as determined by supervising teacher.</w:t>
      </w:r>
    </w:p>
    <w:p w:rsidR="00FA0DBC" w:rsidRPr="003B6C4A" w:rsidRDefault="004B4AFF" w:rsidP="00FA0DBC">
      <w:pPr>
        <w:numPr>
          <w:ilvl w:val="0"/>
          <w:numId w:val="3"/>
        </w:numPr>
        <w:shd w:val="clear" w:color="auto" w:fill="FFFFFF"/>
        <w:spacing w:before="120" w:after="120" w:line="240" w:lineRule="auto"/>
        <w:ind w:left="480" w:right="240" w:firstLine="654"/>
        <w:jc w:val="both"/>
        <w:textAlignment w:val="top"/>
        <w:rPr>
          <w:rFonts w:eastAsia="Times New Roman" w:cs="Arial"/>
          <w:sz w:val="20"/>
          <w:szCs w:val="20"/>
          <w:lang w:val="en-US" w:eastAsia="en-AU"/>
        </w:rPr>
      </w:pPr>
      <w:r w:rsidRPr="003B6C4A">
        <w:rPr>
          <w:rFonts w:eastAsia="Times New Roman" w:cs="Arial"/>
          <w:sz w:val="20"/>
          <w:szCs w:val="20"/>
          <w:lang w:val="en-US" w:eastAsia="en-AU"/>
        </w:rPr>
        <w:t>As per ‘Wet Weather Policy’ arrangements</w:t>
      </w:r>
      <w:r w:rsidR="00FA0DBC" w:rsidRPr="003B6C4A">
        <w:rPr>
          <w:rFonts w:eastAsia="Times New Roman" w:cs="Arial"/>
          <w:sz w:val="20"/>
          <w:szCs w:val="20"/>
          <w:lang w:val="en-US" w:eastAsia="en-AU"/>
        </w:rPr>
        <w:t>.</w:t>
      </w:r>
    </w:p>
    <w:p w:rsidR="00FA0DBC" w:rsidRPr="003B6C4A" w:rsidRDefault="00FA0DBC" w:rsidP="00FA0DBC">
      <w:pPr>
        <w:numPr>
          <w:ilvl w:val="0"/>
          <w:numId w:val="3"/>
        </w:numPr>
        <w:shd w:val="clear" w:color="auto" w:fill="FFFFFF"/>
        <w:tabs>
          <w:tab w:val="clear" w:pos="720"/>
          <w:tab w:val="num" w:pos="426"/>
        </w:tabs>
        <w:spacing w:before="120" w:after="120" w:line="240" w:lineRule="auto"/>
        <w:ind w:left="142" w:right="240" w:firstLine="0"/>
        <w:jc w:val="both"/>
        <w:textAlignment w:val="top"/>
        <w:rPr>
          <w:rFonts w:eastAsia="Times New Roman" w:cs="Arial"/>
          <w:sz w:val="20"/>
          <w:szCs w:val="20"/>
          <w:lang w:val="en-US" w:eastAsia="en-AU"/>
        </w:rPr>
      </w:pPr>
      <w:r w:rsidRPr="003B6C4A">
        <w:rPr>
          <w:rFonts w:eastAsia="Times New Roman" w:cs="Arial"/>
          <w:sz w:val="20"/>
          <w:szCs w:val="20"/>
          <w:lang w:val="en-US" w:eastAsia="en-AU"/>
        </w:rPr>
        <w:t xml:space="preserve"> participate in school sanctioned activities and sports at all times</w:t>
      </w:r>
    </w:p>
    <w:p w:rsidR="004B4AFF" w:rsidRPr="003B6C4A" w:rsidRDefault="005D68DB" w:rsidP="004B4AFF">
      <w:pPr>
        <w:shd w:val="clear" w:color="auto" w:fill="FFFFFF"/>
        <w:spacing w:before="120" w:after="120" w:line="240" w:lineRule="auto"/>
        <w:ind w:left="480" w:right="240"/>
        <w:jc w:val="both"/>
        <w:textAlignment w:val="top"/>
        <w:rPr>
          <w:rFonts w:eastAsia="Times New Roman" w:cs="Arial"/>
          <w:color w:val="333333"/>
          <w:sz w:val="21"/>
          <w:szCs w:val="21"/>
          <w:lang w:val="en-US" w:eastAsia="en-AU"/>
        </w:rPr>
      </w:pPr>
      <w:r w:rsidRPr="003B6C4A">
        <w:rPr>
          <w:b/>
          <w:noProof/>
          <w:sz w:val="18"/>
          <w:szCs w:val="18"/>
          <w:lang w:eastAsia="en-AU"/>
        </w:rPr>
        <w:drawing>
          <wp:anchor distT="0" distB="0" distL="114300" distR="114300" simplePos="0" relativeHeight="251661312" behindDoc="0" locked="0" layoutInCell="1" allowOverlap="1" wp14:anchorId="1D07C335" wp14:editId="4DD8901C">
            <wp:simplePos x="0" y="0"/>
            <wp:positionH relativeFrom="column">
              <wp:posOffset>330835</wp:posOffset>
            </wp:positionH>
            <wp:positionV relativeFrom="paragraph">
              <wp:posOffset>225425</wp:posOffset>
            </wp:positionV>
            <wp:extent cx="5674995" cy="2981325"/>
            <wp:effectExtent l="0" t="0" r="190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499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AFF" w:rsidRPr="003B6C4A" w:rsidRDefault="004B4AFF" w:rsidP="004B4AFF">
      <w:pPr>
        <w:shd w:val="clear" w:color="auto" w:fill="FFFFFF"/>
        <w:spacing w:before="120" w:after="120" w:line="240" w:lineRule="auto"/>
        <w:ind w:right="240"/>
        <w:jc w:val="both"/>
        <w:textAlignment w:val="top"/>
        <w:rPr>
          <w:rFonts w:eastAsia="Times New Roman" w:cs="Arial"/>
          <w:color w:val="333333"/>
          <w:sz w:val="21"/>
          <w:szCs w:val="21"/>
          <w:lang w:val="en-US" w:eastAsia="en-AU"/>
        </w:rPr>
      </w:pPr>
    </w:p>
    <w:p w:rsidR="003E6257" w:rsidRPr="003B6C4A" w:rsidRDefault="003E6257"/>
    <w:sectPr w:rsidR="003E6257" w:rsidRPr="003B6C4A" w:rsidSect="004869CF">
      <w:pgSz w:w="11906" w:h="16838"/>
      <w:pgMar w:top="426"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30D1"/>
    <w:multiLevelType w:val="multilevel"/>
    <w:tmpl w:val="09D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7635DB"/>
    <w:multiLevelType w:val="multilevel"/>
    <w:tmpl w:val="9C7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71957"/>
    <w:multiLevelType w:val="multilevel"/>
    <w:tmpl w:val="8DB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433C0B"/>
    <w:multiLevelType w:val="hybridMultilevel"/>
    <w:tmpl w:val="7334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FF"/>
    <w:rsid w:val="00142003"/>
    <w:rsid w:val="00152DD1"/>
    <w:rsid w:val="00293C64"/>
    <w:rsid w:val="002D4345"/>
    <w:rsid w:val="003B6C4A"/>
    <w:rsid w:val="003E6257"/>
    <w:rsid w:val="004260BE"/>
    <w:rsid w:val="004869CF"/>
    <w:rsid w:val="004B4AFF"/>
    <w:rsid w:val="005D68DB"/>
    <w:rsid w:val="006B45DF"/>
    <w:rsid w:val="00976744"/>
    <w:rsid w:val="009D260D"/>
    <w:rsid w:val="00D6175C"/>
    <w:rsid w:val="00EE6506"/>
    <w:rsid w:val="00FA0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AFF"/>
    <w:pPr>
      <w:spacing w:before="240" w:after="240" w:line="240" w:lineRule="auto"/>
      <w:outlineLvl w:val="0"/>
    </w:pPr>
    <w:rPr>
      <w:rFonts w:ascii="Times New Roman" w:eastAsia="Times New Roman" w:hAnsi="Times New Roman" w:cs="Times New Roman"/>
      <w:b/>
      <w:bCs/>
      <w:kern w:val="36"/>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FF"/>
    <w:rPr>
      <w:rFonts w:ascii="Times New Roman" w:eastAsia="Times New Roman" w:hAnsi="Times New Roman" w:cs="Times New Roman"/>
      <w:b/>
      <w:bCs/>
      <w:kern w:val="36"/>
      <w:sz w:val="43"/>
      <w:szCs w:val="43"/>
      <w:lang w:eastAsia="en-AU"/>
    </w:rPr>
  </w:style>
  <w:style w:type="paragraph" w:styleId="BalloonText">
    <w:name w:val="Balloon Text"/>
    <w:basedOn w:val="Normal"/>
    <w:link w:val="BalloonTextChar"/>
    <w:uiPriority w:val="99"/>
    <w:semiHidden/>
    <w:unhideWhenUsed/>
    <w:rsid w:val="004B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FF"/>
    <w:rPr>
      <w:rFonts w:ascii="Tahoma" w:hAnsi="Tahoma" w:cs="Tahoma"/>
      <w:sz w:val="16"/>
      <w:szCs w:val="16"/>
    </w:rPr>
  </w:style>
  <w:style w:type="paragraph" w:styleId="ListParagraph">
    <w:name w:val="List Paragraph"/>
    <w:basedOn w:val="Normal"/>
    <w:uiPriority w:val="34"/>
    <w:qFormat/>
    <w:rsid w:val="00152DD1"/>
    <w:pPr>
      <w:ind w:left="720"/>
      <w:contextualSpacing/>
    </w:pPr>
  </w:style>
  <w:style w:type="table" w:styleId="TableGrid">
    <w:name w:val="Table Grid"/>
    <w:basedOn w:val="TableNormal"/>
    <w:uiPriority w:val="59"/>
    <w:rsid w:val="003B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6C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AFF"/>
    <w:pPr>
      <w:spacing w:before="240" w:after="240" w:line="240" w:lineRule="auto"/>
      <w:outlineLvl w:val="0"/>
    </w:pPr>
    <w:rPr>
      <w:rFonts w:ascii="Times New Roman" w:eastAsia="Times New Roman" w:hAnsi="Times New Roman" w:cs="Times New Roman"/>
      <w:b/>
      <w:bCs/>
      <w:kern w:val="36"/>
      <w:sz w:val="43"/>
      <w:szCs w:val="4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FF"/>
    <w:rPr>
      <w:rFonts w:ascii="Times New Roman" w:eastAsia="Times New Roman" w:hAnsi="Times New Roman" w:cs="Times New Roman"/>
      <w:b/>
      <w:bCs/>
      <w:kern w:val="36"/>
      <w:sz w:val="43"/>
      <w:szCs w:val="43"/>
      <w:lang w:eastAsia="en-AU"/>
    </w:rPr>
  </w:style>
  <w:style w:type="paragraph" w:styleId="BalloonText">
    <w:name w:val="Balloon Text"/>
    <w:basedOn w:val="Normal"/>
    <w:link w:val="BalloonTextChar"/>
    <w:uiPriority w:val="99"/>
    <w:semiHidden/>
    <w:unhideWhenUsed/>
    <w:rsid w:val="004B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FF"/>
    <w:rPr>
      <w:rFonts w:ascii="Tahoma" w:hAnsi="Tahoma" w:cs="Tahoma"/>
      <w:sz w:val="16"/>
      <w:szCs w:val="16"/>
    </w:rPr>
  </w:style>
  <w:style w:type="paragraph" w:styleId="ListParagraph">
    <w:name w:val="List Paragraph"/>
    <w:basedOn w:val="Normal"/>
    <w:uiPriority w:val="34"/>
    <w:qFormat/>
    <w:rsid w:val="00152DD1"/>
    <w:pPr>
      <w:ind w:left="720"/>
      <w:contextualSpacing/>
    </w:pPr>
  </w:style>
  <w:style w:type="table" w:styleId="TableGrid">
    <w:name w:val="Table Grid"/>
    <w:basedOn w:val="TableNormal"/>
    <w:uiPriority w:val="59"/>
    <w:rsid w:val="003B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6C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5959">
      <w:bodyDiv w:val="1"/>
      <w:marLeft w:val="0"/>
      <w:marRight w:val="0"/>
      <w:marTop w:val="0"/>
      <w:marBottom w:val="0"/>
      <w:divBdr>
        <w:top w:val="none" w:sz="0" w:space="0" w:color="auto"/>
        <w:left w:val="none" w:sz="0" w:space="0" w:color="auto"/>
        <w:bottom w:val="none" w:sz="0" w:space="0" w:color="auto"/>
        <w:right w:val="none" w:sz="0" w:space="0" w:color="auto"/>
      </w:divBdr>
    </w:div>
    <w:div w:id="1569615074">
      <w:bodyDiv w:val="1"/>
      <w:marLeft w:val="0"/>
      <w:marRight w:val="0"/>
      <w:marTop w:val="0"/>
      <w:marBottom w:val="0"/>
      <w:divBdr>
        <w:top w:val="none" w:sz="0" w:space="0" w:color="auto"/>
        <w:left w:val="none" w:sz="0" w:space="0" w:color="auto"/>
        <w:bottom w:val="none" w:sz="0" w:space="0" w:color="auto"/>
        <w:right w:val="none" w:sz="0" w:space="0" w:color="auto"/>
      </w:divBdr>
      <w:divsChild>
        <w:div w:id="972444180">
          <w:marLeft w:val="0"/>
          <w:marRight w:val="0"/>
          <w:marTop w:val="0"/>
          <w:marBottom w:val="0"/>
          <w:divBdr>
            <w:top w:val="none" w:sz="0" w:space="0" w:color="auto"/>
            <w:left w:val="none" w:sz="0" w:space="0" w:color="auto"/>
            <w:bottom w:val="none" w:sz="0" w:space="0" w:color="auto"/>
            <w:right w:val="none" w:sz="0" w:space="0" w:color="auto"/>
          </w:divBdr>
          <w:divsChild>
            <w:div w:id="40137544">
              <w:marLeft w:val="0"/>
              <w:marRight w:val="0"/>
              <w:marTop w:val="0"/>
              <w:marBottom w:val="0"/>
              <w:divBdr>
                <w:top w:val="none" w:sz="0" w:space="0" w:color="auto"/>
                <w:left w:val="none" w:sz="0" w:space="0" w:color="auto"/>
                <w:bottom w:val="none" w:sz="0" w:space="0" w:color="auto"/>
                <w:right w:val="none" w:sz="0" w:space="0" w:color="auto"/>
              </w:divBdr>
              <w:divsChild>
                <w:div w:id="1852252743">
                  <w:marLeft w:val="0"/>
                  <w:marRight w:val="0"/>
                  <w:marTop w:val="0"/>
                  <w:marBottom w:val="0"/>
                  <w:divBdr>
                    <w:top w:val="none" w:sz="0" w:space="0" w:color="auto"/>
                    <w:left w:val="none" w:sz="0" w:space="0" w:color="auto"/>
                    <w:bottom w:val="none" w:sz="0" w:space="0" w:color="auto"/>
                    <w:right w:val="none" w:sz="0" w:space="0" w:color="auto"/>
                  </w:divBdr>
                  <w:divsChild>
                    <w:div w:id="1169324247">
                      <w:marLeft w:val="0"/>
                      <w:marRight w:val="0"/>
                      <w:marTop w:val="0"/>
                      <w:marBottom w:val="0"/>
                      <w:divBdr>
                        <w:top w:val="none" w:sz="0" w:space="0" w:color="auto"/>
                        <w:left w:val="none" w:sz="0" w:space="0" w:color="auto"/>
                        <w:bottom w:val="none" w:sz="0" w:space="0" w:color="auto"/>
                        <w:right w:val="none" w:sz="0" w:space="0" w:color="auto"/>
                      </w:divBdr>
                      <w:divsChild>
                        <w:div w:id="1394042652">
                          <w:marLeft w:val="0"/>
                          <w:marRight w:val="0"/>
                          <w:marTop w:val="0"/>
                          <w:marBottom w:val="0"/>
                          <w:divBdr>
                            <w:top w:val="none" w:sz="0" w:space="0" w:color="auto"/>
                            <w:left w:val="none" w:sz="0" w:space="0" w:color="auto"/>
                            <w:bottom w:val="none" w:sz="0" w:space="0" w:color="auto"/>
                            <w:right w:val="none" w:sz="0" w:space="0" w:color="auto"/>
                          </w:divBdr>
                          <w:divsChild>
                            <w:div w:id="960265047">
                              <w:marLeft w:val="0"/>
                              <w:marRight w:val="0"/>
                              <w:marTop w:val="0"/>
                              <w:marBottom w:val="0"/>
                              <w:divBdr>
                                <w:top w:val="none" w:sz="0" w:space="0" w:color="auto"/>
                                <w:left w:val="none" w:sz="0" w:space="0" w:color="auto"/>
                                <w:bottom w:val="none" w:sz="0" w:space="0" w:color="auto"/>
                                <w:right w:val="none" w:sz="0" w:space="0" w:color="auto"/>
                              </w:divBdr>
                              <w:divsChild>
                                <w:div w:id="327292901">
                                  <w:marLeft w:val="0"/>
                                  <w:marRight w:val="0"/>
                                  <w:marTop w:val="0"/>
                                  <w:marBottom w:val="0"/>
                                  <w:divBdr>
                                    <w:top w:val="none" w:sz="0" w:space="0" w:color="auto"/>
                                    <w:left w:val="none" w:sz="0" w:space="0" w:color="auto"/>
                                    <w:bottom w:val="none" w:sz="0" w:space="0" w:color="auto"/>
                                    <w:right w:val="none" w:sz="0" w:space="0" w:color="auto"/>
                                  </w:divBdr>
                                  <w:divsChild>
                                    <w:div w:id="955061810">
                                      <w:marLeft w:val="0"/>
                                      <w:marRight w:val="0"/>
                                      <w:marTop w:val="0"/>
                                      <w:marBottom w:val="0"/>
                                      <w:divBdr>
                                        <w:top w:val="none" w:sz="0" w:space="0" w:color="auto"/>
                                        <w:left w:val="none" w:sz="0" w:space="0" w:color="auto"/>
                                        <w:bottom w:val="none" w:sz="0" w:space="0" w:color="auto"/>
                                        <w:right w:val="none" w:sz="0" w:space="0" w:color="auto"/>
                                      </w:divBdr>
                                      <w:divsChild>
                                        <w:div w:id="888883703">
                                          <w:marLeft w:val="0"/>
                                          <w:marRight w:val="0"/>
                                          <w:marTop w:val="0"/>
                                          <w:marBottom w:val="0"/>
                                          <w:divBdr>
                                            <w:top w:val="none" w:sz="0" w:space="0" w:color="auto"/>
                                            <w:left w:val="none" w:sz="0" w:space="0" w:color="auto"/>
                                            <w:bottom w:val="none" w:sz="0" w:space="0" w:color="auto"/>
                                            <w:right w:val="none" w:sz="0" w:space="0" w:color="auto"/>
                                          </w:divBdr>
                                          <w:divsChild>
                                            <w:div w:id="462505016">
                                              <w:marLeft w:val="0"/>
                                              <w:marRight w:val="0"/>
                                              <w:marTop w:val="0"/>
                                              <w:marBottom w:val="0"/>
                                              <w:divBdr>
                                                <w:top w:val="none" w:sz="0" w:space="0" w:color="auto"/>
                                                <w:left w:val="none" w:sz="0" w:space="0" w:color="auto"/>
                                                <w:bottom w:val="none" w:sz="0" w:space="0" w:color="auto"/>
                                                <w:right w:val="none" w:sz="0" w:space="0" w:color="auto"/>
                                              </w:divBdr>
                                              <w:divsChild>
                                                <w:div w:id="77871549">
                                                  <w:marLeft w:val="0"/>
                                                  <w:marRight w:val="0"/>
                                                  <w:marTop w:val="0"/>
                                                  <w:marBottom w:val="0"/>
                                                  <w:divBdr>
                                                    <w:top w:val="none" w:sz="0" w:space="0" w:color="auto"/>
                                                    <w:left w:val="none" w:sz="0" w:space="0" w:color="auto"/>
                                                    <w:bottom w:val="none" w:sz="0" w:space="0" w:color="auto"/>
                                                    <w:right w:val="none" w:sz="0" w:space="0" w:color="auto"/>
                                                  </w:divBdr>
                                                  <w:divsChild>
                                                    <w:div w:id="444228064">
                                                      <w:marLeft w:val="0"/>
                                                      <w:marRight w:val="0"/>
                                                      <w:marTop w:val="0"/>
                                                      <w:marBottom w:val="0"/>
                                                      <w:divBdr>
                                                        <w:top w:val="none" w:sz="0" w:space="0" w:color="auto"/>
                                                        <w:left w:val="none" w:sz="0" w:space="0" w:color="auto"/>
                                                        <w:bottom w:val="none" w:sz="0" w:space="0" w:color="auto"/>
                                                        <w:right w:val="none" w:sz="0" w:space="0" w:color="auto"/>
                                                      </w:divBdr>
                                                      <w:divsChild>
                                                        <w:div w:id="1437022800">
                                                          <w:marLeft w:val="0"/>
                                                          <w:marRight w:val="0"/>
                                                          <w:marTop w:val="0"/>
                                                          <w:marBottom w:val="0"/>
                                                          <w:divBdr>
                                                            <w:top w:val="none" w:sz="0" w:space="0" w:color="auto"/>
                                                            <w:left w:val="none" w:sz="0" w:space="0" w:color="auto"/>
                                                            <w:bottom w:val="none" w:sz="0" w:space="0" w:color="auto"/>
                                                            <w:right w:val="none" w:sz="0" w:space="0" w:color="auto"/>
                                                          </w:divBdr>
                                                          <w:divsChild>
                                                            <w:div w:id="2070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gregory.johnstone</dc:creator>
  <cp:lastModifiedBy>Johnstone, Greg</cp:lastModifiedBy>
  <cp:revision>10</cp:revision>
  <cp:lastPrinted>2012-06-05T00:21:00Z</cp:lastPrinted>
  <dcterms:created xsi:type="dcterms:W3CDTF">2012-05-29T05:52:00Z</dcterms:created>
  <dcterms:modified xsi:type="dcterms:W3CDTF">2017-08-24T01:11:00Z</dcterms:modified>
</cp:coreProperties>
</file>