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9"/>
        <w:gridCol w:w="1751"/>
        <w:gridCol w:w="3561"/>
        <w:gridCol w:w="3561"/>
      </w:tblGrid>
      <w:tr w:rsidR="00F60718" w:rsidTr="00AF69F5">
        <w:tc>
          <w:tcPr>
            <w:tcW w:w="1809" w:type="dxa"/>
            <w:tcBorders>
              <w:top w:val="single" w:sz="4" w:space="0" w:color="FFFFFF"/>
              <w:left w:val="single" w:sz="4" w:space="0" w:color="FFFFFF"/>
              <w:bottom w:val="single" w:sz="4" w:space="0" w:color="FFFFFF"/>
              <w:right w:val="single" w:sz="4" w:space="0" w:color="FFFFFF"/>
            </w:tcBorders>
            <w:hideMark/>
          </w:tcPr>
          <w:p w:rsidR="00F60718" w:rsidRDefault="00F60718" w:rsidP="00AF69F5">
            <w:pPr>
              <w:overflowPunct w:val="0"/>
              <w:autoSpaceDE w:val="0"/>
              <w:autoSpaceDN w:val="0"/>
              <w:adjustRightInd w:val="0"/>
              <w:jc w:val="both"/>
              <w:rPr>
                <w:rFonts w:ascii="Calibri" w:eastAsia="Calibri" w:hAnsi="Calibri"/>
                <w:b/>
              </w:rPr>
            </w:pPr>
            <w:r>
              <w:rPr>
                <w:noProof/>
                <w:lang w:eastAsia="en-AU"/>
              </w:rPr>
              <w:drawing>
                <wp:anchor distT="0" distB="0" distL="114300" distR="114300" simplePos="0" relativeHeight="251660288" behindDoc="1" locked="0" layoutInCell="1" allowOverlap="0">
                  <wp:simplePos x="0" y="0"/>
                  <wp:positionH relativeFrom="column">
                    <wp:posOffset>76200</wp:posOffset>
                  </wp:positionH>
                  <wp:positionV relativeFrom="paragraph">
                    <wp:posOffset>138430</wp:posOffset>
                  </wp:positionV>
                  <wp:extent cx="923925" cy="1140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140460"/>
                          </a:xfrm>
                          <a:prstGeom prst="rect">
                            <a:avLst/>
                          </a:prstGeom>
                          <a:noFill/>
                        </pic:spPr>
                      </pic:pic>
                    </a:graphicData>
                  </a:graphic>
                  <wp14:sizeRelH relativeFrom="page">
                    <wp14:pctWidth>0</wp14:pctWidth>
                  </wp14:sizeRelH>
                  <wp14:sizeRelV relativeFrom="page">
                    <wp14:pctHeight>0</wp14:pctHeight>
                  </wp14:sizeRelV>
                </wp:anchor>
              </w:drawing>
            </w:r>
          </w:p>
        </w:tc>
        <w:tc>
          <w:tcPr>
            <w:tcW w:w="8873" w:type="dxa"/>
            <w:gridSpan w:val="3"/>
            <w:tcBorders>
              <w:top w:val="single" w:sz="4" w:space="0" w:color="FFFFFF"/>
              <w:left w:val="single" w:sz="4" w:space="0" w:color="FFFFFF"/>
              <w:bottom w:val="single" w:sz="4" w:space="0" w:color="FFFFFF"/>
              <w:right w:val="single" w:sz="4" w:space="0" w:color="FFFFFF"/>
            </w:tcBorders>
            <w:vAlign w:val="center"/>
          </w:tcPr>
          <w:p w:rsidR="00F60718" w:rsidRDefault="00F60718" w:rsidP="00AF69F5">
            <w:pPr>
              <w:jc w:val="center"/>
              <w:rPr>
                <w:rFonts w:ascii="Calibri" w:eastAsia="Calibri" w:hAnsi="Calibri"/>
                <w:b/>
                <w:sz w:val="72"/>
                <w:szCs w:val="72"/>
              </w:rPr>
            </w:pPr>
            <w:r>
              <w:rPr>
                <w:rFonts w:ascii="Calibri" w:eastAsia="Calibri" w:hAnsi="Calibri"/>
                <w:b/>
                <w:sz w:val="72"/>
                <w:szCs w:val="72"/>
              </w:rPr>
              <w:t>Seven Hills High School</w:t>
            </w:r>
          </w:p>
          <w:p w:rsidR="00F60718" w:rsidRDefault="00F60718" w:rsidP="00AF69F5">
            <w:pPr>
              <w:overflowPunct w:val="0"/>
              <w:autoSpaceDE w:val="0"/>
              <w:autoSpaceDN w:val="0"/>
              <w:adjustRightInd w:val="0"/>
              <w:jc w:val="center"/>
              <w:rPr>
                <w:rFonts w:ascii="Calibri" w:eastAsia="Calibri" w:hAnsi="Calibri"/>
                <w:b/>
                <w:sz w:val="40"/>
                <w:szCs w:val="40"/>
              </w:rPr>
            </w:pPr>
            <w:r>
              <w:rPr>
                <w:rFonts w:ascii="Calibri" w:eastAsia="Calibri" w:hAnsi="Calibri"/>
                <w:b/>
                <w:sz w:val="40"/>
                <w:szCs w:val="40"/>
              </w:rPr>
              <w:t>Enrolment Policy</w:t>
            </w:r>
          </w:p>
        </w:tc>
      </w:tr>
      <w:tr w:rsidR="00F60718" w:rsidTr="00AF69F5">
        <w:trPr>
          <w:trHeight w:val="363"/>
        </w:trPr>
        <w:tc>
          <w:tcPr>
            <w:tcW w:w="3560" w:type="dxa"/>
            <w:gridSpan w:val="2"/>
            <w:tcBorders>
              <w:top w:val="single" w:sz="4" w:space="0" w:color="FFFFFF"/>
              <w:left w:val="single" w:sz="4" w:space="0" w:color="FFFFFF"/>
              <w:bottom w:val="single" w:sz="4" w:space="0" w:color="FFFFFF"/>
              <w:right w:val="single" w:sz="4" w:space="0" w:color="FFFFFF"/>
            </w:tcBorders>
            <w:shd w:val="clear" w:color="auto" w:fill="EAF1DD"/>
            <w:vAlign w:val="center"/>
            <w:hideMark/>
          </w:tcPr>
          <w:p w:rsidR="00F60718" w:rsidRDefault="00F60718" w:rsidP="00CF162B">
            <w:pPr>
              <w:overflowPunct w:val="0"/>
              <w:autoSpaceDE w:val="0"/>
              <w:autoSpaceDN w:val="0"/>
              <w:adjustRightInd w:val="0"/>
              <w:spacing w:after="0"/>
              <w:jc w:val="center"/>
              <w:rPr>
                <w:rFonts w:ascii="Calibri" w:eastAsia="Calibri" w:hAnsi="Calibri"/>
                <w:b/>
              </w:rPr>
            </w:pPr>
            <w:r>
              <w:rPr>
                <w:rFonts w:ascii="Calibri" w:eastAsia="Calibri" w:hAnsi="Calibri"/>
                <w:b/>
              </w:rPr>
              <w:t>Implementation Date: August 2017</w:t>
            </w:r>
          </w:p>
        </w:tc>
        <w:tc>
          <w:tcPr>
            <w:tcW w:w="3561" w:type="dxa"/>
            <w:tcBorders>
              <w:top w:val="single" w:sz="4" w:space="0" w:color="FFFFFF"/>
              <w:left w:val="single" w:sz="4" w:space="0" w:color="FFFFFF"/>
              <w:bottom w:val="single" w:sz="4" w:space="0" w:color="FFFFFF"/>
              <w:right w:val="single" w:sz="4" w:space="0" w:color="FFFFFF"/>
            </w:tcBorders>
            <w:shd w:val="clear" w:color="auto" w:fill="EAF1DD"/>
            <w:vAlign w:val="center"/>
          </w:tcPr>
          <w:p w:rsidR="00F60718" w:rsidRDefault="00F60718" w:rsidP="00CF162B">
            <w:pPr>
              <w:overflowPunct w:val="0"/>
              <w:autoSpaceDE w:val="0"/>
              <w:autoSpaceDN w:val="0"/>
              <w:adjustRightInd w:val="0"/>
              <w:spacing w:after="0"/>
              <w:jc w:val="center"/>
              <w:rPr>
                <w:rFonts w:ascii="Calibri" w:eastAsia="Calibri" w:hAnsi="Calibri"/>
                <w:b/>
              </w:rPr>
            </w:pPr>
          </w:p>
        </w:tc>
        <w:tc>
          <w:tcPr>
            <w:tcW w:w="3561" w:type="dxa"/>
            <w:tcBorders>
              <w:top w:val="single" w:sz="4" w:space="0" w:color="FFFFFF"/>
              <w:left w:val="single" w:sz="4" w:space="0" w:color="FFFFFF"/>
              <w:bottom w:val="single" w:sz="4" w:space="0" w:color="FFFFFF"/>
              <w:right w:val="single" w:sz="4" w:space="0" w:color="FFFFFF"/>
            </w:tcBorders>
            <w:shd w:val="clear" w:color="auto" w:fill="EAF1DD"/>
            <w:vAlign w:val="center"/>
            <w:hideMark/>
          </w:tcPr>
          <w:p w:rsidR="00F60718" w:rsidRDefault="00F60718" w:rsidP="00CF162B">
            <w:pPr>
              <w:overflowPunct w:val="0"/>
              <w:autoSpaceDE w:val="0"/>
              <w:autoSpaceDN w:val="0"/>
              <w:adjustRightInd w:val="0"/>
              <w:spacing w:after="0"/>
              <w:jc w:val="center"/>
              <w:rPr>
                <w:rFonts w:ascii="Calibri" w:eastAsia="Calibri" w:hAnsi="Calibri"/>
                <w:b/>
              </w:rPr>
            </w:pPr>
            <w:r>
              <w:rPr>
                <w:rFonts w:ascii="Calibri" w:eastAsia="Calibri" w:hAnsi="Calibri"/>
                <w:b/>
              </w:rPr>
              <w:t>Review Date: August 2019</w:t>
            </w:r>
          </w:p>
        </w:tc>
      </w:tr>
    </w:tbl>
    <w:p w:rsidR="00E46811" w:rsidRDefault="00E46811" w:rsidP="00F60718">
      <w:pPr>
        <w:spacing w:before="120" w:after="120" w:line="240" w:lineRule="auto"/>
        <w:rPr>
          <w:rFonts w:cs="Arial"/>
          <w:b/>
        </w:rPr>
      </w:pPr>
    </w:p>
    <w:tbl>
      <w:tblPr>
        <w:tblStyle w:val="LightList-Accent3"/>
        <w:tblW w:w="0" w:type="auto"/>
        <w:tblLook w:val="04A0" w:firstRow="1" w:lastRow="0" w:firstColumn="1" w:lastColumn="0" w:noHBand="0" w:noVBand="1"/>
      </w:tblPr>
      <w:tblGrid>
        <w:gridCol w:w="10682"/>
      </w:tblGrid>
      <w:tr w:rsidR="00F60718" w:rsidTr="00F60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F60718" w:rsidRPr="00F60718" w:rsidRDefault="00F60718" w:rsidP="001532A0">
            <w:pPr>
              <w:jc w:val="both"/>
              <w:rPr>
                <w:rFonts w:cs="Arial"/>
                <w:sz w:val="24"/>
                <w:szCs w:val="24"/>
              </w:rPr>
            </w:pPr>
            <w:r w:rsidRPr="00F60718">
              <w:rPr>
                <w:rFonts w:cs="Arial"/>
                <w:sz w:val="24"/>
                <w:szCs w:val="24"/>
              </w:rPr>
              <w:t>Rationale</w:t>
            </w:r>
          </w:p>
        </w:tc>
      </w:tr>
    </w:tbl>
    <w:p w:rsidR="00240716" w:rsidRPr="00240716" w:rsidRDefault="00240716" w:rsidP="001532A0">
      <w:pPr>
        <w:pStyle w:val="Default"/>
        <w:spacing w:before="120" w:after="120"/>
        <w:jc w:val="both"/>
        <w:rPr>
          <w:rFonts w:asciiTheme="minorHAnsi" w:hAnsiTheme="minorHAnsi"/>
          <w:sz w:val="20"/>
          <w:szCs w:val="20"/>
        </w:rPr>
      </w:pPr>
      <w:r w:rsidRPr="00240716">
        <w:rPr>
          <w:rFonts w:asciiTheme="minorHAnsi" w:hAnsiTheme="minorHAnsi"/>
          <w:sz w:val="20"/>
          <w:szCs w:val="20"/>
        </w:rPr>
        <w:t xml:space="preserve">This school’s local area is determined by the NSW Department of Education and Communities – Western Sydney Region (DEC). </w:t>
      </w:r>
    </w:p>
    <w:p w:rsidR="00240716" w:rsidRDefault="00240716" w:rsidP="001532A0">
      <w:pPr>
        <w:spacing w:before="120" w:after="120" w:line="240" w:lineRule="auto"/>
        <w:jc w:val="both"/>
        <w:rPr>
          <w:sz w:val="20"/>
          <w:szCs w:val="20"/>
        </w:rPr>
      </w:pPr>
      <w:r w:rsidRPr="00240716">
        <w:rPr>
          <w:sz w:val="20"/>
          <w:szCs w:val="20"/>
        </w:rPr>
        <w:t xml:space="preserve">In accordance with the Education Reform Act 1990 this school will seek to ensure that every eligible local child will have a place at </w:t>
      </w:r>
      <w:r>
        <w:rPr>
          <w:sz w:val="20"/>
          <w:szCs w:val="20"/>
        </w:rPr>
        <w:t>Seven Hills</w:t>
      </w:r>
      <w:r w:rsidRPr="00240716">
        <w:rPr>
          <w:sz w:val="20"/>
          <w:szCs w:val="20"/>
        </w:rPr>
        <w:t xml:space="preserve"> High School if he or she chooses to enrol here. </w:t>
      </w:r>
    </w:p>
    <w:p w:rsidR="00F60718" w:rsidRDefault="00F60718" w:rsidP="001532A0">
      <w:pPr>
        <w:spacing w:before="120" w:after="120" w:line="240" w:lineRule="auto"/>
        <w:jc w:val="both"/>
        <w:rPr>
          <w:sz w:val="20"/>
          <w:szCs w:val="20"/>
        </w:rPr>
      </w:pPr>
    </w:p>
    <w:tbl>
      <w:tblPr>
        <w:tblStyle w:val="LightList-Accent3"/>
        <w:tblW w:w="0" w:type="auto"/>
        <w:tblLook w:val="04A0" w:firstRow="1" w:lastRow="0" w:firstColumn="1" w:lastColumn="0" w:noHBand="0" w:noVBand="1"/>
      </w:tblPr>
      <w:tblGrid>
        <w:gridCol w:w="10682"/>
      </w:tblGrid>
      <w:tr w:rsidR="00F60718" w:rsidTr="00F60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F60718" w:rsidRPr="00F60718" w:rsidRDefault="00F60718" w:rsidP="001532A0">
            <w:pPr>
              <w:jc w:val="both"/>
              <w:rPr>
                <w:rFonts w:cs="Arial"/>
                <w:b w:val="0"/>
                <w:sz w:val="24"/>
                <w:szCs w:val="24"/>
              </w:rPr>
            </w:pPr>
            <w:r w:rsidRPr="00F60718">
              <w:rPr>
                <w:rFonts w:cs="Arial"/>
                <w:sz w:val="24"/>
                <w:szCs w:val="24"/>
              </w:rPr>
              <w:t>Enrolment Ceiling and Enrolment Buffer</w:t>
            </w:r>
          </w:p>
        </w:tc>
      </w:tr>
    </w:tbl>
    <w:p w:rsidR="00415D92" w:rsidRDefault="00415D92" w:rsidP="001532A0">
      <w:pPr>
        <w:spacing w:before="120" w:after="120" w:line="240" w:lineRule="auto"/>
        <w:jc w:val="both"/>
        <w:rPr>
          <w:rFonts w:cs="Arial"/>
          <w:sz w:val="20"/>
          <w:szCs w:val="20"/>
        </w:rPr>
      </w:pPr>
      <w:r w:rsidRPr="00240716">
        <w:rPr>
          <w:rFonts w:cs="Arial"/>
          <w:sz w:val="20"/>
          <w:szCs w:val="20"/>
        </w:rPr>
        <w:t>Each school year a ceiling is established for the enrolment of Year 7 based on available permanent accommodation. Our local intake area boundaries and street names can be checked via our front office. The school maintains a buffer based on trends in our local Learning Community to cater for anticipated local demand, including new local arrivals who locate to Seven Hills High School for commencement at the beginning of the school year.</w:t>
      </w:r>
    </w:p>
    <w:p w:rsidR="00F60718" w:rsidRDefault="00F60718" w:rsidP="001532A0">
      <w:pPr>
        <w:spacing w:before="120" w:after="120" w:line="240" w:lineRule="auto"/>
        <w:jc w:val="both"/>
        <w:rPr>
          <w:rFonts w:cs="Arial"/>
          <w:sz w:val="20"/>
          <w:szCs w:val="20"/>
        </w:rPr>
      </w:pPr>
    </w:p>
    <w:tbl>
      <w:tblPr>
        <w:tblStyle w:val="LightList-Accent3"/>
        <w:tblW w:w="0" w:type="auto"/>
        <w:tblLook w:val="04A0" w:firstRow="1" w:lastRow="0" w:firstColumn="1" w:lastColumn="0" w:noHBand="0" w:noVBand="1"/>
      </w:tblPr>
      <w:tblGrid>
        <w:gridCol w:w="10574"/>
      </w:tblGrid>
      <w:tr w:rsidR="00F60718" w:rsidRPr="008D4E17" w:rsidTr="008D4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4" w:type="dxa"/>
          </w:tcPr>
          <w:p w:rsidR="00F60718" w:rsidRPr="008D4E17" w:rsidRDefault="00F60718" w:rsidP="001532A0">
            <w:pPr>
              <w:jc w:val="both"/>
              <w:rPr>
                <w:rFonts w:cs="Arial"/>
                <w:sz w:val="24"/>
                <w:szCs w:val="24"/>
              </w:rPr>
            </w:pPr>
            <w:r w:rsidRPr="008D4E17">
              <w:rPr>
                <w:rFonts w:cs="Arial"/>
                <w:sz w:val="24"/>
                <w:szCs w:val="24"/>
              </w:rPr>
              <w:t>Placement Panel</w:t>
            </w:r>
          </w:p>
        </w:tc>
      </w:tr>
    </w:tbl>
    <w:p w:rsidR="00415D92" w:rsidRPr="00240716" w:rsidRDefault="00415D92" w:rsidP="001532A0">
      <w:pPr>
        <w:spacing w:before="120" w:after="120" w:line="240" w:lineRule="auto"/>
        <w:jc w:val="both"/>
        <w:rPr>
          <w:rFonts w:cs="Arial"/>
          <w:sz w:val="20"/>
          <w:szCs w:val="20"/>
        </w:rPr>
      </w:pPr>
      <w:r w:rsidRPr="00240716">
        <w:rPr>
          <w:rFonts w:cs="Arial"/>
          <w:sz w:val="20"/>
          <w:szCs w:val="20"/>
        </w:rPr>
        <w:t>The Placement Panel exists for when demand for non-local places exceeds availability.</w:t>
      </w:r>
    </w:p>
    <w:p w:rsidR="00415D92" w:rsidRPr="00240716" w:rsidRDefault="00415D92" w:rsidP="001532A0">
      <w:pPr>
        <w:spacing w:before="120" w:after="120" w:line="240" w:lineRule="auto"/>
        <w:jc w:val="both"/>
        <w:rPr>
          <w:rFonts w:cs="Arial"/>
          <w:sz w:val="20"/>
          <w:szCs w:val="20"/>
        </w:rPr>
      </w:pPr>
      <w:r w:rsidRPr="00240716">
        <w:rPr>
          <w:rFonts w:cs="Arial"/>
          <w:sz w:val="20"/>
          <w:szCs w:val="20"/>
        </w:rPr>
        <w:t xml:space="preserve">The Placement Panel comprises the principal, one staff member </w:t>
      </w:r>
      <w:r w:rsidR="00D556BD">
        <w:rPr>
          <w:rFonts w:cs="Arial"/>
          <w:sz w:val="20"/>
          <w:szCs w:val="20"/>
        </w:rPr>
        <w:t xml:space="preserve">Head Teacher </w:t>
      </w:r>
      <w:proofErr w:type="spellStart"/>
      <w:r w:rsidR="00D556BD">
        <w:rPr>
          <w:rFonts w:cs="Arial"/>
          <w:sz w:val="20"/>
          <w:szCs w:val="20"/>
        </w:rPr>
        <w:t>Wellbeing</w:t>
      </w:r>
      <w:r w:rsidRPr="00240716">
        <w:rPr>
          <w:rFonts w:cs="Arial"/>
          <w:sz w:val="20"/>
          <w:szCs w:val="20"/>
        </w:rPr>
        <w:t>and</w:t>
      </w:r>
      <w:proofErr w:type="spellEnd"/>
      <w:r w:rsidRPr="00240716">
        <w:rPr>
          <w:rFonts w:cs="Arial"/>
          <w:sz w:val="20"/>
          <w:szCs w:val="20"/>
        </w:rPr>
        <w:t xml:space="preserve"> one school community member nominated by the P &amp; C. The Principal is the chairperson and has the casting vote.</w:t>
      </w:r>
    </w:p>
    <w:p w:rsidR="00415D92" w:rsidRPr="00240716" w:rsidRDefault="00415D92" w:rsidP="001532A0">
      <w:pPr>
        <w:spacing w:before="120" w:after="120" w:line="240" w:lineRule="auto"/>
        <w:jc w:val="both"/>
        <w:rPr>
          <w:rFonts w:cs="Arial"/>
          <w:sz w:val="20"/>
          <w:szCs w:val="20"/>
        </w:rPr>
      </w:pPr>
      <w:r w:rsidRPr="00240716">
        <w:rPr>
          <w:rFonts w:cs="Arial"/>
          <w:sz w:val="20"/>
          <w:szCs w:val="20"/>
        </w:rPr>
        <w:t>The development of the criteria for the enrolment of non-local students is the responsibility of the Placement Panel.</w:t>
      </w:r>
    </w:p>
    <w:p w:rsidR="00415D92" w:rsidRDefault="00415D92" w:rsidP="001532A0">
      <w:pPr>
        <w:spacing w:before="120" w:after="120" w:line="240" w:lineRule="auto"/>
        <w:jc w:val="both"/>
        <w:rPr>
          <w:rFonts w:cs="Arial"/>
          <w:sz w:val="20"/>
          <w:szCs w:val="20"/>
        </w:rPr>
      </w:pPr>
      <w:r w:rsidRPr="00240716">
        <w:rPr>
          <w:rFonts w:cs="Arial"/>
          <w:sz w:val="20"/>
          <w:szCs w:val="20"/>
        </w:rPr>
        <w:t>The Placement Panel considers only those matters presented on the</w:t>
      </w:r>
      <w:r w:rsidR="00240716">
        <w:rPr>
          <w:rFonts w:cs="Arial"/>
          <w:sz w:val="20"/>
          <w:szCs w:val="20"/>
        </w:rPr>
        <w:t xml:space="preserve"> application form. The panel </w:t>
      </w:r>
      <w:r w:rsidRPr="00240716">
        <w:rPr>
          <w:rFonts w:cs="Arial"/>
          <w:sz w:val="20"/>
          <w:szCs w:val="20"/>
        </w:rPr>
        <w:t>documents its decisions</w:t>
      </w:r>
      <w:r w:rsidR="00240716">
        <w:rPr>
          <w:rFonts w:cs="Arial"/>
          <w:sz w:val="20"/>
          <w:szCs w:val="20"/>
        </w:rPr>
        <w:t xml:space="preserve"> and minutes of meetings are available upon request</w:t>
      </w:r>
      <w:r w:rsidRPr="00240716">
        <w:rPr>
          <w:rFonts w:cs="Arial"/>
          <w:sz w:val="20"/>
          <w:szCs w:val="20"/>
        </w:rPr>
        <w:t>.</w:t>
      </w:r>
    </w:p>
    <w:p w:rsidR="008D4E17" w:rsidRDefault="008D4E17" w:rsidP="001532A0">
      <w:pPr>
        <w:spacing w:before="120" w:after="120" w:line="240" w:lineRule="auto"/>
        <w:jc w:val="both"/>
        <w:rPr>
          <w:rFonts w:cs="Arial"/>
          <w:sz w:val="20"/>
          <w:szCs w:val="20"/>
        </w:rPr>
      </w:pPr>
    </w:p>
    <w:tbl>
      <w:tblPr>
        <w:tblStyle w:val="LightList-Accent3"/>
        <w:tblW w:w="0" w:type="auto"/>
        <w:tblLook w:val="04A0" w:firstRow="1" w:lastRow="0" w:firstColumn="1" w:lastColumn="0" w:noHBand="0" w:noVBand="1"/>
      </w:tblPr>
      <w:tblGrid>
        <w:gridCol w:w="10682"/>
      </w:tblGrid>
      <w:tr w:rsidR="008D4E17" w:rsidTr="008D4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D4E17" w:rsidRPr="008D4E17" w:rsidRDefault="008D4E17" w:rsidP="001532A0">
            <w:pPr>
              <w:jc w:val="both"/>
              <w:rPr>
                <w:rFonts w:cs="Arial"/>
                <w:b w:val="0"/>
                <w:sz w:val="24"/>
                <w:szCs w:val="24"/>
              </w:rPr>
            </w:pPr>
            <w:r w:rsidRPr="008D4E17">
              <w:rPr>
                <w:rFonts w:cs="Arial"/>
                <w:sz w:val="24"/>
                <w:szCs w:val="24"/>
              </w:rPr>
              <w:t>Criteria for Non-Local Enrolment Applications</w:t>
            </w:r>
          </w:p>
        </w:tc>
      </w:tr>
    </w:tbl>
    <w:p w:rsidR="006641F6" w:rsidRDefault="00415D92" w:rsidP="001532A0">
      <w:pPr>
        <w:spacing w:before="120" w:after="120" w:line="240" w:lineRule="auto"/>
        <w:jc w:val="both"/>
        <w:rPr>
          <w:rFonts w:cs="Arial"/>
          <w:sz w:val="20"/>
          <w:szCs w:val="20"/>
        </w:rPr>
      </w:pPr>
      <w:r w:rsidRPr="00240716">
        <w:rPr>
          <w:rFonts w:cs="Arial"/>
          <w:sz w:val="20"/>
          <w:szCs w:val="20"/>
        </w:rPr>
        <w:t>The Placement Criteria for Non-Local applicants listed below, establishes an order of placement so as to either offer a position at the school (when local enrolment numbers permit) or placement on a waiting list. Non-Local applicants are placed in an order according to this list.</w:t>
      </w:r>
      <w:r w:rsidR="004C2E44">
        <w:rPr>
          <w:rFonts w:cs="Arial"/>
          <w:sz w:val="20"/>
          <w:szCs w:val="20"/>
        </w:rPr>
        <w:t xml:space="preserve"> </w:t>
      </w:r>
    </w:p>
    <w:p w:rsidR="006641F6" w:rsidRPr="006641F6" w:rsidRDefault="00240716" w:rsidP="001532A0">
      <w:pPr>
        <w:pStyle w:val="ListParagraph"/>
        <w:numPr>
          <w:ilvl w:val="0"/>
          <w:numId w:val="8"/>
        </w:numPr>
        <w:spacing w:before="120" w:after="120" w:line="240" w:lineRule="auto"/>
        <w:ind w:left="709"/>
        <w:jc w:val="both"/>
        <w:rPr>
          <w:rFonts w:cs="Arial"/>
          <w:sz w:val="20"/>
          <w:szCs w:val="20"/>
        </w:rPr>
      </w:pPr>
      <w:r w:rsidRPr="006641F6">
        <w:rPr>
          <w:rFonts w:cs="Arial"/>
          <w:color w:val="000000"/>
          <w:sz w:val="20"/>
          <w:szCs w:val="20"/>
        </w:rPr>
        <w:t>proximity and access to the school</w:t>
      </w:r>
    </w:p>
    <w:p w:rsidR="006641F6" w:rsidRPr="006641F6" w:rsidRDefault="00240716" w:rsidP="001532A0">
      <w:pPr>
        <w:pStyle w:val="ListParagraph"/>
        <w:numPr>
          <w:ilvl w:val="0"/>
          <w:numId w:val="8"/>
        </w:numPr>
        <w:spacing w:before="120" w:after="120" w:line="240" w:lineRule="auto"/>
        <w:ind w:left="709"/>
        <w:jc w:val="both"/>
        <w:rPr>
          <w:rFonts w:cs="Arial"/>
          <w:sz w:val="20"/>
          <w:szCs w:val="20"/>
        </w:rPr>
      </w:pPr>
      <w:r w:rsidRPr="006641F6">
        <w:rPr>
          <w:rFonts w:cs="Arial"/>
          <w:color w:val="000000"/>
          <w:sz w:val="20"/>
          <w:szCs w:val="20"/>
        </w:rPr>
        <w:t>siblings already enrolled at the school</w:t>
      </w:r>
    </w:p>
    <w:p w:rsidR="006641F6" w:rsidRPr="006641F6" w:rsidRDefault="00240716" w:rsidP="001532A0">
      <w:pPr>
        <w:pStyle w:val="ListParagraph"/>
        <w:numPr>
          <w:ilvl w:val="0"/>
          <w:numId w:val="8"/>
        </w:numPr>
        <w:spacing w:before="120" w:after="120" w:line="240" w:lineRule="auto"/>
        <w:ind w:left="709"/>
        <w:jc w:val="both"/>
        <w:rPr>
          <w:rFonts w:cs="Arial"/>
          <w:sz w:val="20"/>
          <w:szCs w:val="20"/>
        </w:rPr>
      </w:pPr>
      <w:r w:rsidRPr="006641F6">
        <w:rPr>
          <w:rFonts w:cs="Arial"/>
          <w:color w:val="000000"/>
          <w:sz w:val="20"/>
          <w:szCs w:val="20"/>
        </w:rPr>
        <w:t>safety and supervision of the student (or sibling) before and after school</w:t>
      </w:r>
    </w:p>
    <w:p w:rsidR="006641F6" w:rsidRPr="006641F6" w:rsidRDefault="00240716" w:rsidP="001532A0">
      <w:pPr>
        <w:pStyle w:val="ListParagraph"/>
        <w:numPr>
          <w:ilvl w:val="0"/>
          <w:numId w:val="8"/>
        </w:numPr>
        <w:spacing w:before="120" w:after="120" w:line="240" w:lineRule="auto"/>
        <w:ind w:left="709"/>
        <w:jc w:val="both"/>
        <w:rPr>
          <w:rFonts w:cs="Arial"/>
          <w:sz w:val="20"/>
          <w:szCs w:val="20"/>
        </w:rPr>
      </w:pPr>
      <w:r w:rsidRPr="006641F6">
        <w:rPr>
          <w:rFonts w:cs="Arial"/>
          <w:color w:val="000000"/>
          <w:sz w:val="20"/>
          <w:szCs w:val="20"/>
        </w:rPr>
        <w:t>availability of subjects or combinations of subjects to suit the needs/talents of students</w:t>
      </w:r>
    </w:p>
    <w:p w:rsidR="006641F6" w:rsidRPr="006641F6" w:rsidRDefault="00240716" w:rsidP="001532A0">
      <w:pPr>
        <w:pStyle w:val="ListParagraph"/>
        <w:numPr>
          <w:ilvl w:val="0"/>
          <w:numId w:val="8"/>
        </w:numPr>
        <w:spacing w:before="120" w:after="120" w:line="240" w:lineRule="auto"/>
        <w:ind w:left="709"/>
        <w:jc w:val="both"/>
        <w:rPr>
          <w:rFonts w:cs="Arial"/>
          <w:sz w:val="20"/>
          <w:szCs w:val="20"/>
        </w:rPr>
      </w:pPr>
      <w:r w:rsidRPr="006641F6">
        <w:rPr>
          <w:rFonts w:cs="Arial"/>
          <w:color w:val="000000"/>
          <w:sz w:val="20"/>
          <w:szCs w:val="20"/>
        </w:rPr>
        <w:t>clearly outlined compassionate circumstances</w:t>
      </w:r>
    </w:p>
    <w:p w:rsidR="006641F6" w:rsidRPr="006641F6" w:rsidRDefault="00240716" w:rsidP="001532A0">
      <w:pPr>
        <w:pStyle w:val="ListParagraph"/>
        <w:numPr>
          <w:ilvl w:val="0"/>
          <w:numId w:val="8"/>
        </w:numPr>
        <w:spacing w:before="120" w:after="120" w:line="240" w:lineRule="auto"/>
        <w:ind w:left="709"/>
        <w:jc w:val="both"/>
        <w:rPr>
          <w:rFonts w:cs="Arial"/>
          <w:sz w:val="20"/>
          <w:szCs w:val="20"/>
        </w:rPr>
      </w:pPr>
      <w:r w:rsidRPr="006641F6">
        <w:rPr>
          <w:rFonts w:cs="Arial"/>
          <w:color w:val="000000"/>
          <w:sz w:val="20"/>
          <w:szCs w:val="20"/>
        </w:rPr>
        <w:t>physical, emotional and medical needs relate</w:t>
      </w:r>
      <w:r w:rsidR="00D556BD">
        <w:rPr>
          <w:rFonts w:cs="Arial"/>
          <w:color w:val="000000"/>
          <w:sz w:val="20"/>
          <w:szCs w:val="20"/>
        </w:rPr>
        <w:t>d</w:t>
      </w:r>
      <w:r w:rsidRPr="006641F6">
        <w:rPr>
          <w:rFonts w:cs="Arial"/>
          <w:color w:val="000000"/>
          <w:sz w:val="20"/>
          <w:szCs w:val="20"/>
        </w:rPr>
        <w:t xml:space="preserve"> to a st</w:t>
      </w:r>
      <w:r w:rsidR="006641F6" w:rsidRPr="006641F6">
        <w:rPr>
          <w:rFonts w:cs="Arial"/>
          <w:color w:val="000000"/>
          <w:sz w:val="20"/>
          <w:szCs w:val="20"/>
        </w:rPr>
        <w:t>udent’s wellbeing</w:t>
      </w:r>
    </w:p>
    <w:p w:rsidR="006641F6" w:rsidRPr="006641F6" w:rsidRDefault="00415D92" w:rsidP="001532A0">
      <w:pPr>
        <w:pStyle w:val="ListParagraph"/>
        <w:numPr>
          <w:ilvl w:val="0"/>
          <w:numId w:val="8"/>
        </w:numPr>
        <w:spacing w:before="120" w:after="120" w:line="240" w:lineRule="auto"/>
        <w:ind w:left="709"/>
        <w:jc w:val="both"/>
        <w:rPr>
          <w:rFonts w:cs="Arial"/>
          <w:sz w:val="20"/>
          <w:szCs w:val="20"/>
        </w:rPr>
      </w:pPr>
      <w:proofErr w:type="gramStart"/>
      <w:r w:rsidRPr="006641F6">
        <w:rPr>
          <w:rFonts w:cs="Arial"/>
          <w:sz w:val="20"/>
          <w:szCs w:val="20"/>
        </w:rPr>
        <w:t>structure</w:t>
      </w:r>
      <w:proofErr w:type="gramEnd"/>
      <w:r w:rsidRPr="006641F6">
        <w:rPr>
          <w:rFonts w:cs="Arial"/>
          <w:sz w:val="20"/>
          <w:szCs w:val="20"/>
        </w:rPr>
        <w:t xml:space="preserve"> and organisation of the school.</w:t>
      </w:r>
    </w:p>
    <w:p w:rsidR="006641F6" w:rsidRPr="006641F6" w:rsidRDefault="006641F6" w:rsidP="001532A0">
      <w:pPr>
        <w:spacing w:before="120" w:after="120" w:line="240" w:lineRule="auto"/>
        <w:jc w:val="both"/>
        <w:rPr>
          <w:rFonts w:cs="Arial"/>
          <w:sz w:val="20"/>
          <w:szCs w:val="20"/>
        </w:rPr>
      </w:pPr>
      <w:r w:rsidRPr="006641F6">
        <w:rPr>
          <w:sz w:val="20"/>
          <w:szCs w:val="20"/>
        </w:rPr>
        <w:t>The Principal will ensure that the established criteria are applied equitably to all applicants. Parents will be provided with an explanation of the decisions of the placement panel in writing, should they request it.</w:t>
      </w:r>
    </w:p>
    <w:p w:rsidR="004C3B3D" w:rsidRDefault="004C3B3D" w:rsidP="001532A0">
      <w:pPr>
        <w:spacing w:before="120" w:after="120" w:line="240" w:lineRule="auto"/>
        <w:jc w:val="both"/>
        <w:rPr>
          <w:rFonts w:cs="Arial"/>
          <w:b/>
          <w:sz w:val="20"/>
          <w:szCs w:val="20"/>
        </w:rPr>
      </w:pPr>
    </w:p>
    <w:tbl>
      <w:tblPr>
        <w:tblStyle w:val="LightList-Accent3"/>
        <w:tblW w:w="0" w:type="auto"/>
        <w:tblLook w:val="04A0" w:firstRow="1" w:lastRow="0" w:firstColumn="1" w:lastColumn="0" w:noHBand="0" w:noVBand="1"/>
      </w:tblPr>
      <w:tblGrid>
        <w:gridCol w:w="10682"/>
      </w:tblGrid>
      <w:tr w:rsidR="008D4E17" w:rsidTr="008D4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D4E17" w:rsidRPr="008D4E17" w:rsidRDefault="008D4E17" w:rsidP="001532A0">
            <w:pPr>
              <w:jc w:val="both"/>
              <w:rPr>
                <w:rFonts w:cs="Arial"/>
                <w:b w:val="0"/>
                <w:sz w:val="24"/>
                <w:szCs w:val="24"/>
              </w:rPr>
            </w:pPr>
            <w:r w:rsidRPr="008D4E17">
              <w:rPr>
                <w:rFonts w:cs="Arial"/>
                <w:sz w:val="24"/>
                <w:szCs w:val="24"/>
              </w:rPr>
              <w:t>Waiting Lists</w:t>
            </w:r>
          </w:p>
        </w:tc>
      </w:tr>
    </w:tbl>
    <w:p w:rsidR="00415D92" w:rsidRDefault="00415D92" w:rsidP="001532A0">
      <w:pPr>
        <w:spacing w:before="120" w:after="120" w:line="240" w:lineRule="auto"/>
        <w:jc w:val="both"/>
        <w:rPr>
          <w:rFonts w:cs="Arial"/>
          <w:sz w:val="20"/>
          <w:szCs w:val="20"/>
        </w:rPr>
      </w:pPr>
      <w:r w:rsidRPr="00240716">
        <w:rPr>
          <w:rFonts w:cs="Arial"/>
          <w:sz w:val="20"/>
          <w:szCs w:val="20"/>
        </w:rPr>
        <w:t>Where no non-local places are available a waiting list will be established by the Principal. Waiting lists are current for one year and can be accessed up until the commencement of the new school year.</w:t>
      </w:r>
    </w:p>
    <w:p w:rsidR="00224BC6" w:rsidRPr="00224BC6" w:rsidRDefault="00224BC6" w:rsidP="001532A0">
      <w:pPr>
        <w:spacing w:before="120" w:after="120" w:line="240" w:lineRule="auto"/>
        <w:jc w:val="both"/>
        <w:rPr>
          <w:rFonts w:cs="Arial"/>
          <w:sz w:val="20"/>
          <w:szCs w:val="20"/>
        </w:rPr>
      </w:pPr>
      <w:r w:rsidRPr="00224BC6">
        <w:rPr>
          <w:b/>
          <w:bCs/>
          <w:sz w:val="20"/>
          <w:szCs w:val="20"/>
        </w:rPr>
        <w:t>Year 6 into Year 7 applications</w:t>
      </w:r>
      <w:r w:rsidRPr="00224BC6">
        <w:rPr>
          <w:sz w:val="20"/>
          <w:szCs w:val="20"/>
        </w:rPr>
        <w:t>: Where no non-local places are available a waiting list for 10 students will be established by the Principal. This will be current for one year.</w:t>
      </w:r>
    </w:p>
    <w:p w:rsidR="006641F6" w:rsidRDefault="006641F6" w:rsidP="001532A0">
      <w:pPr>
        <w:spacing w:before="120" w:after="120" w:line="240" w:lineRule="auto"/>
        <w:jc w:val="both"/>
        <w:rPr>
          <w:rFonts w:cs="Arial"/>
          <w:b/>
          <w:sz w:val="20"/>
          <w:szCs w:val="20"/>
        </w:rPr>
      </w:pPr>
    </w:p>
    <w:p w:rsidR="008D4E17" w:rsidRDefault="008D4E17" w:rsidP="001532A0">
      <w:pPr>
        <w:pStyle w:val="Default"/>
        <w:spacing w:before="120" w:after="120"/>
        <w:jc w:val="both"/>
        <w:rPr>
          <w:rFonts w:asciiTheme="minorHAnsi" w:hAnsiTheme="minorHAnsi"/>
          <w:b/>
          <w:sz w:val="20"/>
          <w:szCs w:val="20"/>
        </w:rPr>
      </w:pPr>
    </w:p>
    <w:p w:rsidR="004C2E44" w:rsidRDefault="004C2E44" w:rsidP="001532A0">
      <w:pPr>
        <w:pStyle w:val="Default"/>
        <w:spacing w:before="120" w:after="120"/>
        <w:jc w:val="both"/>
        <w:rPr>
          <w:rFonts w:asciiTheme="minorHAnsi" w:hAnsiTheme="minorHAnsi"/>
          <w:b/>
          <w:sz w:val="20"/>
          <w:szCs w:val="20"/>
        </w:rPr>
      </w:pPr>
    </w:p>
    <w:tbl>
      <w:tblPr>
        <w:tblStyle w:val="LightList-Accent3"/>
        <w:tblW w:w="0" w:type="auto"/>
        <w:tblLook w:val="04A0" w:firstRow="1" w:lastRow="0" w:firstColumn="1" w:lastColumn="0" w:noHBand="0" w:noVBand="1"/>
      </w:tblPr>
      <w:tblGrid>
        <w:gridCol w:w="10682"/>
      </w:tblGrid>
      <w:tr w:rsidR="008D4E17" w:rsidTr="008D4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D4E17" w:rsidRPr="008D4E17" w:rsidRDefault="008D4E17" w:rsidP="001532A0">
            <w:pPr>
              <w:pStyle w:val="Default"/>
              <w:jc w:val="both"/>
              <w:rPr>
                <w:rFonts w:asciiTheme="minorHAnsi" w:hAnsiTheme="minorHAnsi"/>
                <w:b w:val="0"/>
              </w:rPr>
            </w:pPr>
            <w:r w:rsidRPr="008D4E17">
              <w:rPr>
                <w:rFonts w:asciiTheme="minorHAnsi" w:hAnsiTheme="minorHAnsi"/>
                <w:color w:val="FFFFFF" w:themeColor="background1"/>
              </w:rPr>
              <w:t xml:space="preserve">Non-local placement Years 8-10 (inclusive) </w:t>
            </w:r>
          </w:p>
        </w:tc>
      </w:tr>
    </w:tbl>
    <w:p w:rsidR="006641F6" w:rsidRPr="006641F6" w:rsidRDefault="006641F6" w:rsidP="001532A0">
      <w:pPr>
        <w:pStyle w:val="Default"/>
        <w:spacing w:before="120" w:after="120"/>
        <w:jc w:val="both"/>
        <w:rPr>
          <w:rFonts w:asciiTheme="minorHAnsi" w:hAnsiTheme="minorHAnsi"/>
          <w:sz w:val="20"/>
          <w:szCs w:val="20"/>
        </w:rPr>
      </w:pPr>
      <w:r w:rsidRPr="006641F6">
        <w:rPr>
          <w:rFonts w:asciiTheme="minorHAnsi" w:hAnsiTheme="minorHAnsi"/>
          <w:sz w:val="20"/>
          <w:szCs w:val="20"/>
        </w:rPr>
        <w:t xml:space="preserve">Upon receipt of the application for a non-local placement the </w:t>
      </w:r>
      <w:r w:rsidR="00D556BD">
        <w:rPr>
          <w:rFonts w:asciiTheme="minorHAnsi" w:hAnsiTheme="minorHAnsi"/>
          <w:sz w:val="20"/>
          <w:szCs w:val="20"/>
        </w:rPr>
        <w:t>P</w:t>
      </w:r>
      <w:r w:rsidRPr="006641F6">
        <w:rPr>
          <w:rFonts w:asciiTheme="minorHAnsi" w:hAnsiTheme="minorHAnsi"/>
          <w:sz w:val="20"/>
          <w:szCs w:val="20"/>
        </w:rPr>
        <w:t xml:space="preserve">rincipal will: </w:t>
      </w:r>
    </w:p>
    <w:p w:rsidR="006641F6" w:rsidRPr="006641F6" w:rsidRDefault="006641F6" w:rsidP="001532A0">
      <w:pPr>
        <w:pStyle w:val="Default"/>
        <w:numPr>
          <w:ilvl w:val="0"/>
          <w:numId w:val="9"/>
        </w:numPr>
        <w:ind w:left="709" w:hanging="357"/>
        <w:jc w:val="both"/>
        <w:rPr>
          <w:rFonts w:asciiTheme="minorHAnsi" w:hAnsiTheme="minorHAnsi"/>
          <w:sz w:val="20"/>
          <w:szCs w:val="20"/>
        </w:rPr>
      </w:pPr>
      <w:r w:rsidRPr="006641F6">
        <w:rPr>
          <w:rFonts w:asciiTheme="minorHAnsi" w:hAnsiTheme="minorHAnsi"/>
          <w:sz w:val="20"/>
          <w:szCs w:val="20"/>
        </w:rPr>
        <w:t>review the application in relation to the criteria for enrolment</w:t>
      </w:r>
    </w:p>
    <w:p w:rsidR="006641F6" w:rsidRPr="006641F6" w:rsidRDefault="006641F6" w:rsidP="001532A0">
      <w:pPr>
        <w:pStyle w:val="Default"/>
        <w:numPr>
          <w:ilvl w:val="0"/>
          <w:numId w:val="9"/>
        </w:numPr>
        <w:ind w:left="709" w:hanging="357"/>
        <w:jc w:val="both"/>
        <w:rPr>
          <w:rFonts w:asciiTheme="minorHAnsi" w:hAnsiTheme="minorHAnsi"/>
          <w:sz w:val="20"/>
          <w:szCs w:val="20"/>
        </w:rPr>
      </w:pPr>
      <w:r w:rsidRPr="006641F6">
        <w:rPr>
          <w:rFonts w:asciiTheme="minorHAnsi" w:hAnsiTheme="minorHAnsi"/>
          <w:sz w:val="20"/>
          <w:szCs w:val="20"/>
        </w:rPr>
        <w:t xml:space="preserve">consult with the coordinating Deputy Principal in relation to the school’s curriculum and vacancies available </w:t>
      </w:r>
    </w:p>
    <w:p w:rsidR="006641F6" w:rsidRPr="006641F6" w:rsidRDefault="006641F6" w:rsidP="001532A0">
      <w:pPr>
        <w:pStyle w:val="Default"/>
        <w:numPr>
          <w:ilvl w:val="0"/>
          <w:numId w:val="9"/>
        </w:numPr>
        <w:ind w:left="709" w:hanging="357"/>
        <w:jc w:val="both"/>
        <w:rPr>
          <w:rFonts w:asciiTheme="minorHAnsi" w:hAnsiTheme="minorHAnsi"/>
          <w:color w:val="auto"/>
          <w:sz w:val="20"/>
          <w:szCs w:val="20"/>
        </w:rPr>
      </w:pPr>
      <w:r w:rsidRPr="006641F6">
        <w:rPr>
          <w:rFonts w:asciiTheme="minorHAnsi" w:hAnsiTheme="minorHAnsi"/>
          <w:color w:val="auto"/>
          <w:sz w:val="20"/>
          <w:szCs w:val="20"/>
        </w:rPr>
        <w:t>based on all available information and with regard to available space/s in classes, the principal will recommend an interview or decline the application</w:t>
      </w:r>
    </w:p>
    <w:p w:rsidR="006641F6" w:rsidRPr="0004767D" w:rsidRDefault="006641F6" w:rsidP="001532A0">
      <w:pPr>
        <w:pStyle w:val="Default"/>
        <w:numPr>
          <w:ilvl w:val="0"/>
          <w:numId w:val="9"/>
        </w:numPr>
        <w:ind w:left="709" w:hanging="357"/>
        <w:jc w:val="both"/>
        <w:rPr>
          <w:rFonts w:asciiTheme="minorHAnsi" w:hAnsiTheme="minorHAnsi"/>
          <w:color w:val="auto"/>
          <w:sz w:val="20"/>
          <w:szCs w:val="20"/>
        </w:rPr>
      </w:pPr>
      <w:proofErr w:type="gramStart"/>
      <w:r w:rsidRPr="006641F6">
        <w:rPr>
          <w:rFonts w:asciiTheme="minorHAnsi" w:hAnsiTheme="minorHAnsi"/>
          <w:color w:val="auto"/>
          <w:sz w:val="20"/>
          <w:szCs w:val="20"/>
        </w:rPr>
        <w:t>successful</w:t>
      </w:r>
      <w:proofErr w:type="gramEnd"/>
      <w:r w:rsidRPr="006641F6">
        <w:rPr>
          <w:rFonts w:asciiTheme="minorHAnsi" w:hAnsiTheme="minorHAnsi"/>
          <w:color w:val="auto"/>
          <w:sz w:val="20"/>
          <w:szCs w:val="20"/>
        </w:rPr>
        <w:t xml:space="preserve"> applicants will be interviewed for possible placement by the </w:t>
      </w:r>
      <w:r w:rsidR="00D556BD">
        <w:rPr>
          <w:rFonts w:asciiTheme="minorHAnsi" w:hAnsiTheme="minorHAnsi"/>
          <w:color w:val="auto"/>
          <w:sz w:val="20"/>
          <w:szCs w:val="20"/>
        </w:rPr>
        <w:t>P</w:t>
      </w:r>
      <w:r w:rsidRPr="006641F6">
        <w:rPr>
          <w:rFonts w:asciiTheme="minorHAnsi" w:hAnsiTheme="minorHAnsi"/>
          <w:color w:val="auto"/>
          <w:sz w:val="20"/>
          <w:szCs w:val="20"/>
        </w:rPr>
        <w:t>rincipal.</w:t>
      </w:r>
    </w:p>
    <w:p w:rsidR="008D4E17" w:rsidRDefault="008D4E17" w:rsidP="001532A0">
      <w:pPr>
        <w:pStyle w:val="Default"/>
        <w:spacing w:before="120" w:after="120"/>
        <w:jc w:val="both"/>
        <w:rPr>
          <w:rFonts w:asciiTheme="minorHAnsi" w:hAnsiTheme="minorHAnsi"/>
          <w:b/>
          <w:sz w:val="20"/>
          <w:szCs w:val="20"/>
        </w:rPr>
      </w:pPr>
    </w:p>
    <w:tbl>
      <w:tblPr>
        <w:tblStyle w:val="LightList-Accent3"/>
        <w:tblW w:w="0" w:type="auto"/>
        <w:tblLook w:val="04A0" w:firstRow="1" w:lastRow="0" w:firstColumn="1" w:lastColumn="0" w:noHBand="0" w:noVBand="1"/>
      </w:tblPr>
      <w:tblGrid>
        <w:gridCol w:w="10682"/>
      </w:tblGrid>
      <w:tr w:rsidR="008D4E17" w:rsidTr="008D4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D4E17" w:rsidRPr="008D4E17" w:rsidRDefault="008D4E17" w:rsidP="001532A0">
            <w:pPr>
              <w:pStyle w:val="Default"/>
              <w:jc w:val="both"/>
              <w:rPr>
                <w:rFonts w:asciiTheme="minorHAnsi" w:hAnsiTheme="minorHAnsi"/>
                <w:b w:val="0"/>
              </w:rPr>
            </w:pPr>
            <w:r w:rsidRPr="008D4E17">
              <w:rPr>
                <w:rFonts w:asciiTheme="minorHAnsi" w:hAnsiTheme="minorHAnsi"/>
                <w:color w:val="FFFFFF" w:themeColor="background1"/>
              </w:rPr>
              <w:t xml:space="preserve">Enrolment of students with special needs </w:t>
            </w:r>
          </w:p>
        </w:tc>
      </w:tr>
    </w:tbl>
    <w:p w:rsidR="006641F6" w:rsidRDefault="006641F6" w:rsidP="001532A0">
      <w:pPr>
        <w:pStyle w:val="Default"/>
        <w:spacing w:before="120" w:after="120"/>
        <w:jc w:val="both"/>
        <w:rPr>
          <w:rFonts w:asciiTheme="minorHAnsi" w:hAnsiTheme="minorHAnsi"/>
          <w:sz w:val="20"/>
          <w:szCs w:val="20"/>
        </w:rPr>
      </w:pPr>
      <w:r w:rsidRPr="006641F6">
        <w:rPr>
          <w:rFonts w:asciiTheme="minorHAnsi" w:hAnsiTheme="minorHAnsi"/>
          <w:sz w:val="20"/>
          <w:szCs w:val="20"/>
        </w:rPr>
        <w:t>Enrolment of students with special learning needs will be undertaken in collaboration with parents, carers, school and appropriate DoE personnel to consider the full range of options to meet the students learning needs. Note placement in our Support Unit classes is managed by the Student Services placement panel.</w:t>
      </w:r>
    </w:p>
    <w:p w:rsidR="006641F6" w:rsidRDefault="006641F6" w:rsidP="001532A0">
      <w:pPr>
        <w:pStyle w:val="Default"/>
        <w:spacing w:before="120" w:after="120"/>
        <w:jc w:val="both"/>
        <w:rPr>
          <w:rFonts w:asciiTheme="minorHAnsi" w:hAnsiTheme="minorHAnsi"/>
          <w:sz w:val="20"/>
          <w:szCs w:val="20"/>
        </w:rPr>
      </w:pPr>
      <w:r w:rsidRPr="006641F6">
        <w:rPr>
          <w:rFonts w:asciiTheme="minorHAnsi" w:hAnsiTheme="minorHAnsi"/>
          <w:sz w:val="20"/>
          <w:szCs w:val="20"/>
        </w:rPr>
        <w:t xml:space="preserve">Enrolment of students with disabilities will be considered after input from parents, school staff, appropriate DEC personnel and other professionals in line with the policy, (“Enrolment of Children with Disabilities” Memorandum 88/107). </w:t>
      </w:r>
    </w:p>
    <w:p w:rsidR="00E92A58" w:rsidRPr="006641F6" w:rsidRDefault="00E92A58" w:rsidP="001532A0">
      <w:pPr>
        <w:pStyle w:val="Default"/>
        <w:spacing w:before="120" w:after="120"/>
        <w:jc w:val="both"/>
        <w:rPr>
          <w:rFonts w:asciiTheme="minorHAnsi" w:hAnsiTheme="minorHAnsi"/>
          <w:sz w:val="20"/>
          <w:szCs w:val="20"/>
        </w:rPr>
      </w:pPr>
    </w:p>
    <w:tbl>
      <w:tblPr>
        <w:tblStyle w:val="LightList-Accent3"/>
        <w:tblW w:w="0" w:type="auto"/>
        <w:tblLook w:val="04A0" w:firstRow="1" w:lastRow="0" w:firstColumn="1" w:lastColumn="0" w:noHBand="0" w:noVBand="1"/>
      </w:tblPr>
      <w:tblGrid>
        <w:gridCol w:w="10682"/>
      </w:tblGrid>
      <w:tr w:rsidR="00E92A58" w:rsidTr="00E92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E92A58" w:rsidRPr="00E92A58" w:rsidRDefault="00E92A58" w:rsidP="001532A0">
            <w:pPr>
              <w:pStyle w:val="Default"/>
              <w:jc w:val="both"/>
              <w:rPr>
                <w:rFonts w:asciiTheme="minorHAnsi" w:hAnsiTheme="minorHAnsi"/>
              </w:rPr>
            </w:pPr>
            <w:r w:rsidRPr="00E92A58">
              <w:rPr>
                <w:rFonts w:asciiTheme="minorHAnsi" w:hAnsiTheme="minorHAnsi"/>
                <w:color w:val="FFFFFF" w:themeColor="background1"/>
              </w:rPr>
              <w:t xml:space="preserve">Enrolment of Non-Australian Citizens </w:t>
            </w:r>
          </w:p>
        </w:tc>
      </w:tr>
    </w:tbl>
    <w:p w:rsidR="006641F6" w:rsidRPr="006641F6" w:rsidRDefault="006641F6" w:rsidP="001532A0">
      <w:pPr>
        <w:pStyle w:val="Default"/>
        <w:spacing w:before="120" w:after="120"/>
        <w:jc w:val="both"/>
        <w:rPr>
          <w:rFonts w:asciiTheme="minorHAnsi" w:hAnsiTheme="minorHAnsi"/>
          <w:sz w:val="20"/>
          <w:szCs w:val="20"/>
        </w:rPr>
      </w:pPr>
      <w:r w:rsidRPr="006641F6">
        <w:rPr>
          <w:rFonts w:asciiTheme="minorHAnsi" w:hAnsiTheme="minorHAnsi"/>
          <w:sz w:val="20"/>
          <w:szCs w:val="20"/>
        </w:rPr>
        <w:t>Non-Australian students must hold a visa and may be enrolled under conditions set out in</w:t>
      </w:r>
      <w:r>
        <w:rPr>
          <w:rFonts w:asciiTheme="minorHAnsi" w:hAnsiTheme="minorHAnsi"/>
          <w:sz w:val="20"/>
          <w:szCs w:val="20"/>
        </w:rPr>
        <w:t xml:space="preserve"> </w:t>
      </w:r>
      <w:r w:rsidRPr="006641F6">
        <w:rPr>
          <w:rFonts w:asciiTheme="minorHAnsi" w:hAnsiTheme="minorHAnsi"/>
          <w:sz w:val="20"/>
          <w:szCs w:val="20"/>
        </w:rPr>
        <w:t>the booklet “Conditions for Enrolment of Non-Australian Citizens in NSW Government</w:t>
      </w:r>
      <w:r>
        <w:rPr>
          <w:rFonts w:asciiTheme="minorHAnsi" w:hAnsiTheme="minorHAnsi"/>
          <w:sz w:val="20"/>
          <w:szCs w:val="20"/>
        </w:rPr>
        <w:t xml:space="preserve"> </w:t>
      </w:r>
      <w:r w:rsidRPr="006641F6">
        <w:rPr>
          <w:rFonts w:asciiTheme="minorHAnsi" w:hAnsiTheme="minorHAnsi"/>
          <w:sz w:val="20"/>
          <w:szCs w:val="20"/>
        </w:rPr>
        <w:t>Schools”. Temporary residents may be enrolled for the period specified on the visa.</w:t>
      </w:r>
      <w:r w:rsidR="004C3B3D">
        <w:rPr>
          <w:rFonts w:asciiTheme="minorHAnsi" w:hAnsiTheme="minorHAnsi"/>
          <w:sz w:val="20"/>
          <w:szCs w:val="20"/>
        </w:rPr>
        <w:t xml:space="preserve"> </w:t>
      </w:r>
      <w:r w:rsidRPr="006641F6">
        <w:rPr>
          <w:rFonts w:asciiTheme="minorHAnsi" w:hAnsiTheme="minorHAnsi"/>
          <w:sz w:val="20"/>
          <w:szCs w:val="20"/>
        </w:rPr>
        <w:t>International students studying in NSW may enrol their school aged dependents. Students</w:t>
      </w:r>
      <w:r>
        <w:rPr>
          <w:rFonts w:asciiTheme="minorHAnsi" w:hAnsiTheme="minorHAnsi"/>
          <w:sz w:val="20"/>
          <w:szCs w:val="20"/>
        </w:rPr>
        <w:t xml:space="preserve"> </w:t>
      </w:r>
      <w:r w:rsidRPr="006641F6">
        <w:rPr>
          <w:rFonts w:asciiTheme="minorHAnsi" w:hAnsiTheme="minorHAnsi"/>
          <w:sz w:val="20"/>
          <w:szCs w:val="20"/>
        </w:rPr>
        <w:t>on a Visitor’s Visa may enrol for a maximum of three months, but must arrange their</w:t>
      </w:r>
      <w:r>
        <w:rPr>
          <w:rFonts w:asciiTheme="minorHAnsi" w:hAnsiTheme="minorHAnsi"/>
          <w:sz w:val="20"/>
          <w:szCs w:val="20"/>
        </w:rPr>
        <w:t xml:space="preserve"> </w:t>
      </w:r>
      <w:r w:rsidRPr="006641F6">
        <w:rPr>
          <w:rFonts w:asciiTheme="minorHAnsi" w:hAnsiTheme="minorHAnsi"/>
          <w:sz w:val="20"/>
          <w:szCs w:val="20"/>
        </w:rPr>
        <w:t>enrolment through the International Student Centre.</w:t>
      </w:r>
    </w:p>
    <w:p w:rsidR="006641F6" w:rsidRPr="006641F6" w:rsidRDefault="006641F6" w:rsidP="001532A0">
      <w:pPr>
        <w:pStyle w:val="Default"/>
        <w:spacing w:before="120" w:after="120"/>
        <w:jc w:val="both"/>
        <w:rPr>
          <w:rFonts w:asciiTheme="minorHAnsi" w:hAnsiTheme="minorHAnsi"/>
          <w:sz w:val="20"/>
          <w:szCs w:val="20"/>
        </w:rPr>
      </w:pPr>
    </w:p>
    <w:tbl>
      <w:tblPr>
        <w:tblStyle w:val="LightList-Accent3"/>
        <w:tblW w:w="0" w:type="auto"/>
        <w:tblLook w:val="04A0" w:firstRow="1" w:lastRow="0" w:firstColumn="1" w:lastColumn="0" w:noHBand="0" w:noVBand="1"/>
      </w:tblPr>
      <w:tblGrid>
        <w:gridCol w:w="10682"/>
      </w:tblGrid>
      <w:tr w:rsidR="00E92A58" w:rsidRPr="00E92A58" w:rsidTr="00E92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E92A58" w:rsidRPr="00E92A58" w:rsidRDefault="00E92A58" w:rsidP="001532A0">
            <w:pPr>
              <w:pStyle w:val="Default"/>
              <w:jc w:val="both"/>
              <w:rPr>
                <w:rFonts w:asciiTheme="minorHAnsi" w:hAnsiTheme="minorHAnsi"/>
                <w:b w:val="0"/>
                <w:color w:val="FFFFFF" w:themeColor="background1"/>
              </w:rPr>
            </w:pPr>
            <w:r w:rsidRPr="00E92A58">
              <w:rPr>
                <w:rFonts w:asciiTheme="minorHAnsi" w:hAnsiTheme="minorHAnsi"/>
                <w:color w:val="FFFFFF" w:themeColor="background1"/>
              </w:rPr>
              <w:t xml:space="preserve">Short Term and Part Time Attendance </w:t>
            </w:r>
          </w:p>
        </w:tc>
      </w:tr>
    </w:tbl>
    <w:p w:rsidR="00224BC6" w:rsidRPr="00224BC6" w:rsidRDefault="006641F6" w:rsidP="00224BC6">
      <w:pPr>
        <w:pStyle w:val="Default"/>
      </w:pPr>
      <w:r w:rsidRPr="006641F6">
        <w:rPr>
          <w:rFonts w:asciiTheme="minorHAnsi" w:hAnsiTheme="minorHAnsi"/>
          <w:sz w:val="20"/>
          <w:szCs w:val="20"/>
        </w:rPr>
        <w:t>For a variety of reasons a student may be enrolled for a short time at school. The students</w:t>
      </w:r>
      <w:r>
        <w:rPr>
          <w:rFonts w:asciiTheme="minorHAnsi" w:hAnsiTheme="minorHAnsi"/>
          <w:sz w:val="20"/>
          <w:szCs w:val="20"/>
        </w:rPr>
        <w:t xml:space="preserve"> </w:t>
      </w:r>
      <w:r w:rsidRPr="006641F6">
        <w:rPr>
          <w:rFonts w:asciiTheme="minorHAnsi" w:hAnsiTheme="minorHAnsi"/>
          <w:sz w:val="20"/>
          <w:szCs w:val="20"/>
        </w:rPr>
        <w:t>will remain enrolled at the home school and the host school will send a record of</w:t>
      </w:r>
      <w:r>
        <w:rPr>
          <w:rFonts w:asciiTheme="minorHAnsi" w:hAnsiTheme="minorHAnsi"/>
          <w:sz w:val="20"/>
          <w:szCs w:val="20"/>
        </w:rPr>
        <w:t xml:space="preserve"> </w:t>
      </w:r>
      <w:r w:rsidRPr="006641F6">
        <w:rPr>
          <w:rFonts w:asciiTheme="minorHAnsi" w:hAnsiTheme="minorHAnsi"/>
          <w:sz w:val="20"/>
          <w:szCs w:val="20"/>
        </w:rPr>
        <w:t>attendance to the home school at the end of the stay or at the end of each term. When a</w:t>
      </w:r>
      <w:r>
        <w:rPr>
          <w:rFonts w:asciiTheme="minorHAnsi" w:hAnsiTheme="minorHAnsi"/>
          <w:sz w:val="20"/>
          <w:szCs w:val="20"/>
        </w:rPr>
        <w:t xml:space="preserve"> </w:t>
      </w:r>
      <w:r w:rsidRPr="006641F6">
        <w:rPr>
          <w:rFonts w:asciiTheme="minorHAnsi" w:hAnsiTheme="minorHAnsi"/>
          <w:sz w:val="20"/>
          <w:szCs w:val="20"/>
        </w:rPr>
        <w:t xml:space="preserve">student is attending a specialised program at another school, </w:t>
      </w:r>
      <w:r>
        <w:rPr>
          <w:rFonts w:asciiTheme="minorHAnsi" w:hAnsiTheme="minorHAnsi"/>
          <w:sz w:val="20"/>
          <w:szCs w:val="20"/>
        </w:rPr>
        <w:t>such as classes for behaviour</w:t>
      </w:r>
      <w:r w:rsidR="00224BC6">
        <w:rPr>
          <w:rFonts w:asciiTheme="minorHAnsi" w:hAnsiTheme="minorHAnsi"/>
          <w:sz w:val="20"/>
          <w:szCs w:val="20"/>
        </w:rPr>
        <w:t xml:space="preserve"> </w:t>
      </w:r>
      <w:r w:rsidR="00224BC6" w:rsidRPr="00224BC6">
        <w:rPr>
          <w:rFonts w:asciiTheme="minorHAnsi" w:hAnsiTheme="minorHAnsi"/>
          <w:sz w:val="20"/>
          <w:szCs w:val="20"/>
        </w:rPr>
        <w:t>or emotional disorder or a hospital school, he /she will remain enrolled at the home school.</w:t>
      </w:r>
    </w:p>
    <w:p w:rsidR="004C3B3D" w:rsidRDefault="004C3B3D" w:rsidP="001532A0">
      <w:pPr>
        <w:spacing w:before="120" w:after="120" w:line="240" w:lineRule="auto"/>
        <w:jc w:val="both"/>
        <w:rPr>
          <w:rFonts w:cs="Arial"/>
          <w:b/>
          <w:sz w:val="20"/>
          <w:szCs w:val="20"/>
        </w:rPr>
      </w:pPr>
    </w:p>
    <w:tbl>
      <w:tblPr>
        <w:tblStyle w:val="LightList-Accent3"/>
        <w:tblW w:w="0" w:type="auto"/>
        <w:tblLook w:val="04A0" w:firstRow="1" w:lastRow="0" w:firstColumn="1" w:lastColumn="0" w:noHBand="0" w:noVBand="1"/>
      </w:tblPr>
      <w:tblGrid>
        <w:gridCol w:w="10682"/>
      </w:tblGrid>
      <w:tr w:rsidR="00E92A58" w:rsidTr="00E92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E92A58" w:rsidRPr="00E92A58" w:rsidRDefault="00E92A58" w:rsidP="001532A0">
            <w:pPr>
              <w:jc w:val="both"/>
              <w:rPr>
                <w:rFonts w:cs="Arial"/>
                <w:b w:val="0"/>
                <w:sz w:val="24"/>
                <w:szCs w:val="24"/>
              </w:rPr>
            </w:pPr>
            <w:r w:rsidRPr="00E92A58">
              <w:rPr>
                <w:rFonts w:cs="Arial"/>
                <w:sz w:val="24"/>
                <w:szCs w:val="24"/>
              </w:rPr>
              <w:t>Appeals</w:t>
            </w:r>
          </w:p>
        </w:tc>
      </w:tr>
    </w:tbl>
    <w:p w:rsidR="004C3B3D" w:rsidRPr="00240716" w:rsidRDefault="004C3B3D" w:rsidP="001532A0">
      <w:pPr>
        <w:spacing w:before="120" w:after="120" w:line="240" w:lineRule="auto"/>
        <w:jc w:val="both"/>
        <w:rPr>
          <w:rFonts w:cs="Arial"/>
          <w:sz w:val="20"/>
          <w:szCs w:val="20"/>
        </w:rPr>
      </w:pPr>
      <w:r w:rsidRPr="00240716">
        <w:rPr>
          <w:rFonts w:cs="Arial"/>
          <w:sz w:val="20"/>
          <w:szCs w:val="20"/>
        </w:rPr>
        <w:t>These are lodged against a decision made by the Placement Panel and are to be made in writing to the Principal who will seek to resolve the matter. If the matter is not resolved it is to be referred to the Area Administration for determination. Appeals are to determine whether the stated criteria of the school have been fairly applied.</w:t>
      </w:r>
    </w:p>
    <w:p w:rsidR="006641F6" w:rsidRDefault="006641F6" w:rsidP="001532A0">
      <w:pPr>
        <w:spacing w:before="120" w:after="120" w:line="240" w:lineRule="auto"/>
        <w:jc w:val="both"/>
        <w:rPr>
          <w:rFonts w:cs="Arial"/>
          <w:b/>
          <w:sz w:val="20"/>
          <w:szCs w:val="20"/>
        </w:rPr>
      </w:pPr>
    </w:p>
    <w:tbl>
      <w:tblPr>
        <w:tblStyle w:val="LightList-Accent3"/>
        <w:tblW w:w="0" w:type="auto"/>
        <w:tblLook w:val="04A0" w:firstRow="1" w:lastRow="0" w:firstColumn="1" w:lastColumn="0" w:noHBand="0" w:noVBand="1"/>
      </w:tblPr>
      <w:tblGrid>
        <w:gridCol w:w="10682"/>
      </w:tblGrid>
      <w:tr w:rsidR="00986D73" w:rsidTr="0098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86D73" w:rsidRPr="00986D73" w:rsidRDefault="00986D73" w:rsidP="001532A0">
            <w:pPr>
              <w:pStyle w:val="Default"/>
              <w:jc w:val="both"/>
              <w:rPr>
                <w:rFonts w:asciiTheme="minorHAnsi" w:hAnsiTheme="minorHAnsi"/>
                <w:b w:val="0"/>
                <w:bCs w:val="0"/>
                <w:color w:val="auto"/>
              </w:rPr>
            </w:pPr>
            <w:r w:rsidRPr="00986D73">
              <w:rPr>
                <w:rFonts w:asciiTheme="minorHAnsi" w:hAnsiTheme="minorHAnsi"/>
                <w:color w:val="FFFFFF" w:themeColor="background1"/>
              </w:rPr>
              <w:t xml:space="preserve">Local Enrolment Applications </w:t>
            </w:r>
          </w:p>
        </w:tc>
      </w:tr>
    </w:tbl>
    <w:p w:rsidR="004C3B3D" w:rsidRPr="001532A0"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When parents/carers of students applying for enrolment contact the school by telephone or in person, the </w:t>
      </w:r>
      <w:r w:rsidR="00986D73">
        <w:rPr>
          <w:rFonts w:asciiTheme="minorHAnsi" w:hAnsiTheme="minorHAnsi"/>
          <w:sz w:val="20"/>
          <w:szCs w:val="20"/>
        </w:rPr>
        <w:t>Administration</w:t>
      </w:r>
      <w:r w:rsidRPr="004C3B3D">
        <w:rPr>
          <w:rFonts w:asciiTheme="minorHAnsi" w:hAnsiTheme="minorHAnsi"/>
          <w:sz w:val="20"/>
          <w:szCs w:val="20"/>
        </w:rPr>
        <w:t xml:space="preserve"> Office staff will complete an Enrolment Request form. If they are able to present proof of address within the school’s local enrolment area, they will be provided with an enrolment package, which includes advice on other required documentation. Proof of address within our local area re</w:t>
      </w:r>
      <w:r>
        <w:rPr>
          <w:rFonts w:asciiTheme="minorHAnsi" w:hAnsiTheme="minorHAnsi"/>
          <w:sz w:val="20"/>
          <w:szCs w:val="20"/>
        </w:rPr>
        <w:t>quires 100 point identification.</w:t>
      </w:r>
      <w:r w:rsidR="001532A0">
        <w:rPr>
          <w:rFonts w:asciiTheme="minorHAnsi" w:hAnsiTheme="minorHAnsi"/>
          <w:sz w:val="20"/>
          <w:szCs w:val="20"/>
        </w:rPr>
        <w:t xml:space="preserve"> Upon receipt of t</w:t>
      </w:r>
      <w:r w:rsidR="001532A0" w:rsidRPr="004C3B3D">
        <w:rPr>
          <w:rFonts w:asciiTheme="minorHAnsi" w:hAnsiTheme="minorHAnsi"/>
          <w:sz w:val="20"/>
          <w:szCs w:val="20"/>
        </w:rPr>
        <w:t>he Enrolment Request form for any local applicant, an interview will be arranged as soon as possible.</w:t>
      </w:r>
    </w:p>
    <w:tbl>
      <w:tblPr>
        <w:tblW w:w="10774" w:type="dxa"/>
        <w:tblInd w:w="-137" w:type="dxa"/>
        <w:tblLayout w:type="fixed"/>
        <w:tblCellMar>
          <w:left w:w="0" w:type="dxa"/>
          <w:right w:w="0" w:type="dxa"/>
        </w:tblCellMar>
        <w:tblLook w:val="0000" w:firstRow="0" w:lastRow="0" w:firstColumn="0" w:lastColumn="0" w:noHBand="0" w:noVBand="0"/>
      </w:tblPr>
      <w:tblGrid>
        <w:gridCol w:w="3591"/>
        <w:gridCol w:w="3591"/>
        <w:gridCol w:w="3592"/>
      </w:tblGrid>
      <w:tr w:rsidR="00986D73" w:rsidRPr="004C3B3D" w:rsidTr="00986D73">
        <w:trPr>
          <w:trHeight w:hRule="exact" w:val="586"/>
        </w:trPr>
        <w:tc>
          <w:tcPr>
            <w:tcW w:w="3591" w:type="dxa"/>
            <w:tcBorders>
              <w:top w:val="single" w:sz="4" w:space="0" w:color="000000"/>
              <w:left w:val="single" w:sz="4" w:space="0" w:color="000000"/>
              <w:bottom w:val="single" w:sz="4" w:space="0" w:color="000000"/>
              <w:right w:val="single" w:sz="4" w:space="0" w:color="000000"/>
            </w:tcBorders>
          </w:tcPr>
          <w:p w:rsidR="00986D73" w:rsidRPr="00986D73" w:rsidRDefault="00986D73" w:rsidP="001532A0">
            <w:pPr>
              <w:kinsoku w:val="0"/>
              <w:overflowPunct w:val="0"/>
              <w:autoSpaceDE w:val="0"/>
              <w:autoSpaceDN w:val="0"/>
              <w:adjustRightInd w:val="0"/>
              <w:spacing w:before="120" w:after="120" w:line="243" w:lineRule="exact"/>
              <w:jc w:val="center"/>
              <w:rPr>
                <w:rFonts w:ascii="Calibri" w:hAnsi="Calibri" w:cs="Calibri"/>
                <w:b/>
                <w:bCs/>
                <w:sz w:val="20"/>
                <w:szCs w:val="20"/>
              </w:rPr>
            </w:pPr>
            <w:r w:rsidRPr="004C3B3D">
              <w:rPr>
                <w:rFonts w:ascii="Calibri" w:hAnsi="Calibri" w:cs="Calibri"/>
                <w:b/>
                <w:bCs/>
                <w:sz w:val="20"/>
                <w:szCs w:val="20"/>
              </w:rPr>
              <w:t>Category A</w:t>
            </w:r>
            <w:r>
              <w:rPr>
                <w:rFonts w:ascii="Calibri" w:hAnsi="Calibri" w:cs="Calibri"/>
                <w:b/>
                <w:bCs/>
                <w:sz w:val="20"/>
                <w:szCs w:val="20"/>
              </w:rPr>
              <w:t xml:space="preserve"> - </w:t>
            </w:r>
            <w:r w:rsidRPr="004C3B3D">
              <w:rPr>
                <w:rFonts w:ascii="Calibri" w:hAnsi="Calibri" w:cs="Calibri"/>
                <w:sz w:val="20"/>
                <w:szCs w:val="20"/>
              </w:rPr>
              <w:t>50 points</w:t>
            </w:r>
          </w:p>
        </w:tc>
        <w:tc>
          <w:tcPr>
            <w:tcW w:w="3591" w:type="dxa"/>
            <w:tcBorders>
              <w:top w:val="single" w:sz="4" w:space="0" w:color="000000"/>
              <w:left w:val="single" w:sz="4" w:space="0" w:color="000000"/>
              <w:bottom w:val="single" w:sz="4" w:space="0" w:color="000000"/>
              <w:right w:val="single" w:sz="4" w:space="0" w:color="000000"/>
            </w:tcBorders>
          </w:tcPr>
          <w:p w:rsidR="00986D73" w:rsidRPr="00986D73" w:rsidRDefault="00986D73" w:rsidP="001532A0">
            <w:pPr>
              <w:kinsoku w:val="0"/>
              <w:overflowPunct w:val="0"/>
              <w:autoSpaceDE w:val="0"/>
              <w:autoSpaceDN w:val="0"/>
              <w:adjustRightInd w:val="0"/>
              <w:spacing w:before="120" w:after="120" w:line="240" w:lineRule="auto"/>
              <w:jc w:val="center"/>
              <w:rPr>
                <w:rFonts w:ascii="Calibri" w:hAnsi="Calibri" w:cs="Calibri"/>
                <w:b/>
                <w:bCs/>
                <w:sz w:val="20"/>
                <w:szCs w:val="20"/>
              </w:rPr>
            </w:pPr>
            <w:r w:rsidRPr="004C3B3D">
              <w:rPr>
                <w:rFonts w:ascii="Calibri" w:hAnsi="Calibri" w:cs="Calibri"/>
                <w:b/>
                <w:bCs/>
                <w:sz w:val="20"/>
                <w:szCs w:val="20"/>
              </w:rPr>
              <w:t>Category B</w:t>
            </w:r>
            <w:r>
              <w:rPr>
                <w:rFonts w:ascii="Calibri" w:hAnsi="Calibri" w:cs="Calibri"/>
                <w:b/>
                <w:bCs/>
                <w:sz w:val="20"/>
                <w:szCs w:val="20"/>
              </w:rPr>
              <w:t xml:space="preserve"> - </w:t>
            </w:r>
            <w:r w:rsidRPr="004C3B3D">
              <w:rPr>
                <w:rFonts w:ascii="Calibri" w:hAnsi="Calibri" w:cs="Calibri"/>
                <w:sz w:val="20"/>
                <w:szCs w:val="20"/>
              </w:rPr>
              <w:t>30 points</w:t>
            </w:r>
          </w:p>
        </w:tc>
        <w:tc>
          <w:tcPr>
            <w:tcW w:w="3592" w:type="dxa"/>
            <w:tcBorders>
              <w:top w:val="single" w:sz="4" w:space="0" w:color="000000"/>
              <w:left w:val="single" w:sz="4" w:space="0" w:color="000000"/>
              <w:bottom w:val="single" w:sz="4" w:space="0" w:color="000000"/>
              <w:right w:val="single" w:sz="4" w:space="0" w:color="000000"/>
            </w:tcBorders>
          </w:tcPr>
          <w:p w:rsidR="00986D73" w:rsidRPr="004C3B3D" w:rsidRDefault="00986D73" w:rsidP="001532A0">
            <w:pPr>
              <w:kinsoku w:val="0"/>
              <w:overflowPunct w:val="0"/>
              <w:autoSpaceDE w:val="0"/>
              <w:autoSpaceDN w:val="0"/>
              <w:adjustRightInd w:val="0"/>
              <w:spacing w:before="120" w:after="120" w:line="240" w:lineRule="auto"/>
              <w:jc w:val="center"/>
              <w:rPr>
                <w:rFonts w:ascii="Calibri" w:hAnsi="Calibri" w:cs="Calibri"/>
                <w:b/>
                <w:bCs/>
                <w:sz w:val="20"/>
                <w:szCs w:val="20"/>
              </w:rPr>
            </w:pPr>
            <w:r w:rsidRPr="004C3B3D">
              <w:rPr>
                <w:rFonts w:ascii="Calibri" w:hAnsi="Calibri" w:cs="Calibri"/>
                <w:b/>
                <w:bCs/>
                <w:sz w:val="20"/>
                <w:szCs w:val="20"/>
              </w:rPr>
              <w:t>Category C</w:t>
            </w:r>
            <w:r>
              <w:rPr>
                <w:rFonts w:ascii="Calibri" w:hAnsi="Calibri" w:cs="Calibri"/>
                <w:b/>
                <w:bCs/>
                <w:sz w:val="20"/>
                <w:szCs w:val="20"/>
              </w:rPr>
              <w:t xml:space="preserve"> - </w:t>
            </w:r>
            <w:r w:rsidRPr="004C3B3D">
              <w:rPr>
                <w:rFonts w:ascii="Calibri" w:hAnsi="Calibri" w:cs="Calibri"/>
                <w:sz w:val="20"/>
                <w:szCs w:val="20"/>
              </w:rPr>
              <w:t>10 points</w:t>
            </w:r>
          </w:p>
          <w:p w:rsidR="00986D73" w:rsidRPr="004C3B3D" w:rsidRDefault="00986D73" w:rsidP="001532A0">
            <w:pPr>
              <w:kinsoku w:val="0"/>
              <w:overflowPunct w:val="0"/>
              <w:autoSpaceDE w:val="0"/>
              <w:autoSpaceDN w:val="0"/>
              <w:adjustRightInd w:val="0"/>
              <w:spacing w:before="120" w:after="120" w:line="240" w:lineRule="auto"/>
              <w:jc w:val="center"/>
              <w:rPr>
                <w:rFonts w:ascii="Calibri" w:hAnsi="Calibri" w:cs="Calibri"/>
                <w:b/>
                <w:bCs/>
                <w:sz w:val="20"/>
                <w:szCs w:val="20"/>
              </w:rPr>
            </w:pPr>
          </w:p>
        </w:tc>
      </w:tr>
      <w:tr w:rsidR="00986D73" w:rsidRPr="004C3B3D" w:rsidTr="001532A0">
        <w:trPr>
          <w:trHeight w:hRule="exact" w:val="3018"/>
        </w:trPr>
        <w:tc>
          <w:tcPr>
            <w:tcW w:w="3591" w:type="dxa"/>
            <w:tcBorders>
              <w:top w:val="single" w:sz="4" w:space="0" w:color="000000"/>
              <w:left w:val="single" w:sz="4" w:space="0" w:color="000000"/>
              <w:bottom w:val="single" w:sz="4" w:space="0" w:color="000000"/>
              <w:right w:val="single" w:sz="4" w:space="0" w:color="000000"/>
            </w:tcBorders>
          </w:tcPr>
          <w:p w:rsidR="00986D73" w:rsidRPr="004C3B3D" w:rsidRDefault="00986D73" w:rsidP="001532A0">
            <w:pPr>
              <w:numPr>
                <w:ilvl w:val="0"/>
                <w:numId w:val="12"/>
              </w:numPr>
              <w:tabs>
                <w:tab w:val="left" w:pos="824"/>
              </w:tabs>
              <w:kinsoku w:val="0"/>
              <w:overflowPunct w:val="0"/>
              <w:autoSpaceDE w:val="0"/>
              <w:autoSpaceDN w:val="0"/>
              <w:adjustRightInd w:val="0"/>
              <w:spacing w:after="0" w:line="255" w:lineRule="exact"/>
              <w:ind w:left="567" w:right="329" w:hanging="357"/>
              <w:jc w:val="both"/>
              <w:rPr>
                <w:rFonts w:ascii="Calibri" w:hAnsi="Calibri" w:cs="Calibri"/>
                <w:sz w:val="20"/>
                <w:szCs w:val="20"/>
              </w:rPr>
            </w:pPr>
            <w:r w:rsidRPr="004C3B3D">
              <w:rPr>
                <w:rFonts w:ascii="Calibri" w:hAnsi="Calibri" w:cs="Calibri"/>
                <w:sz w:val="20"/>
                <w:szCs w:val="20"/>
              </w:rPr>
              <w:t>Electricity Bill</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4" w:lineRule="exact"/>
              <w:ind w:left="567" w:right="329" w:hanging="357"/>
              <w:jc w:val="both"/>
              <w:rPr>
                <w:rFonts w:ascii="Calibri" w:hAnsi="Calibri" w:cs="Calibri"/>
                <w:sz w:val="20"/>
                <w:szCs w:val="20"/>
              </w:rPr>
            </w:pPr>
            <w:r w:rsidRPr="004C3B3D">
              <w:rPr>
                <w:rFonts w:ascii="Calibri" w:hAnsi="Calibri" w:cs="Calibri"/>
                <w:sz w:val="20"/>
                <w:szCs w:val="20"/>
              </w:rPr>
              <w:t>Gas</w:t>
            </w:r>
            <w:r w:rsidRPr="004C3B3D">
              <w:rPr>
                <w:rFonts w:ascii="Calibri" w:hAnsi="Calibri" w:cs="Calibri"/>
                <w:spacing w:val="-2"/>
                <w:sz w:val="20"/>
                <w:szCs w:val="20"/>
              </w:rPr>
              <w:t xml:space="preserve"> </w:t>
            </w:r>
            <w:r w:rsidRPr="004C3B3D">
              <w:rPr>
                <w:rFonts w:ascii="Calibri" w:hAnsi="Calibri" w:cs="Calibri"/>
                <w:sz w:val="20"/>
                <w:szCs w:val="20"/>
              </w:rPr>
              <w:t>Bill</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4" w:lineRule="exact"/>
              <w:ind w:left="567" w:right="329" w:hanging="357"/>
              <w:jc w:val="both"/>
              <w:rPr>
                <w:rFonts w:ascii="Calibri" w:hAnsi="Calibri" w:cs="Calibri"/>
                <w:sz w:val="20"/>
                <w:szCs w:val="20"/>
              </w:rPr>
            </w:pPr>
            <w:r w:rsidRPr="004C3B3D">
              <w:rPr>
                <w:rFonts w:ascii="Calibri" w:hAnsi="Calibri" w:cs="Calibri"/>
                <w:sz w:val="20"/>
                <w:szCs w:val="20"/>
              </w:rPr>
              <w:t>Water</w:t>
            </w:r>
            <w:r w:rsidRPr="004C3B3D">
              <w:rPr>
                <w:rFonts w:ascii="Calibri" w:hAnsi="Calibri" w:cs="Calibri"/>
                <w:spacing w:val="-1"/>
                <w:sz w:val="20"/>
                <w:szCs w:val="20"/>
              </w:rPr>
              <w:t xml:space="preserve"> </w:t>
            </w:r>
            <w:r w:rsidRPr="004C3B3D">
              <w:rPr>
                <w:rFonts w:ascii="Calibri" w:hAnsi="Calibri" w:cs="Calibri"/>
                <w:sz w:val="20"/>
                <w:szCs w:val="20"/>
              </w:rPr>
              <w:t>Rates</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4" w:lineRule="exact"/>
              <w:ind w:left="567" w:right="329" w:hanging="357"/>
              <w:jc w:val="both"/>
              <w:rPr>
                <w:rFonts w:ascii="Calibri" w:hAnsi="Calibri" w:cs="Calibri"/>
                <w:sz w:val="20"/>
                <w:szCs w:val="20"/>
              </w:rPr>
            </w:pPr>
            <w:r w:rsidRPr="004C3B3D">
              <w:rPr>
                <w:rFonts w:ascii="Calibri" w:hAnsi="Calibri" w:cs="Calibri"/>
                <w:sz w:val="20"/>
                <w:szCs w:val="20"/>
              </w:rPr>
              <w:t>Telephone (not mobile)</w:t>
            </w:r>
            <w:r w:rsidRPr="004C3B3D">
              <w:rPr>
                <w:rFonts w:ascii="Calibri" w:hAnsi="Calibri" w:cs="Calibri"/>
                <w:spacing w:val="-2"/>
                <w:sz w:val="20"/>
                <w:szCs w:val="20"/>
              </w:rPr>
              <w:t xml:space="preserve"> </w:t>
            </w:r>
            <w:r w:rsidRPr="004C3B3D">
              <w:rPr>
                <w:rFonts w:ascii="Calibri" w:hAnsi="Calibri" w:cs="Calibri"/>
                <w:sz w:val="20"/>
                <w:szCs w:val="20"/>
              </w:rPr>
              <w:t>bill</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4" w:lineRule="exact"/>
              <w:ind w:left="567" w:right="329" w:hanging="357"/>
              <w:jc w:val="both"/>
              <w:rPr>
                <w:rFonts w:ascii="Calibri" w:hAnsi="Calibri" w:cs="Calibri"/>
                <w:sz w:val="20"/>
                <w:szCs w:val="20"/>
              </w:rPr>
            </w:pPr>
            <w:r w:rsidRPr="004C3B3D">
              <w:rPr>
                <w:rFonts w:ascii="Calibri" w:hAnsi="Calibri" w:cs="Calibri"/>
                <w:sz w:val="20"/>
                <w:szCs w:val="20"/>
              </w:rPr>
              <w:t>Land rates</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5" w:lineRule="exact"/>
              <w:ind w:left="567" w:right="329" w:hanging="357"/>
              <w:jc w:val="both"/>
              <w:rPr>
                <w:rFonts w:ascii="Calibri" w:hAnsi="Calibri" w:cs="Calibri"/>
                <w:sz w:val="20"/>
                <w:szCs w:val="20"/>
              </w:rPr>
            </w:pPr>
            <w:r w:rsidRPr="004C3B3D">
              <w:rPr>
                <w:rFonts w:ascii="Calibri" w:hAnsi="Calibri" w:cs="Calibri"/>
                <w:sz w:val="20"/>
                <w:szCs w:val="20"/>
              </w:rPr>
              <w:t>Proof of purchase of residential</w:t>
            </w:r>
            <w:r w:rsidRPr="004C3B3D">
              <w:rPr>
                <w:rFonts w:ascii="Calibri" w:hAnsi="Calibri" w:cs="Calibri"/>
                <w:spacing w:val="-6"/>
                <w:sz w:val="20"/>
                <w:szCs w:val="20"/>
              </w:rPr>
              <w:t xml:space="preserve"> </w:t>
            </w:r>
            <w:r w:rsidRPr="004C3B3D">
              <w:rPr>
                <w:rFonts w:ascii="Calibri" w:hAnsi="Calibri" w:cs="Calibri"/>
                <w:sz w:val="20"/>
                <w:szCs w:val="20"/>
              </w:rPr>
              <w:t>property</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5" w:lineRule="exact"/>
              <w:ind w:left="567" w:right="329" w:hanging="357"/>
              <w:jc w:val="both"/>
              <w:rPr>
                <w:rFonts w:ascii="Calibri" w:hAnsi="Calibri" w:cs="Calibri"/>
                <w:sz w:val="20"/>
                <w:szCs w:val="20"/>
              </w:rPr>
            </w:pPr>
            <w:r w:rsidRPr="004C3B3D">
              <w:rPr>
                <w:rFonts w:ascii="Calibri" w:hAnsi="Calibri" w:cs="Calibri"/>
                <w:sz w:val="20"/>
                <w:szCs w:val="20"/>
              </w:rPr>
              <w:t>Current lease – (must be 12 months</w:t>
            </w:r>
            <w:r w:rsidRPr="004C3B3D">
              <w:rPr>
                <w:rFonts w:ascii="Calibri" w:hAnsi="Calibri" w:cs="Calibri"/>
                <w:spacing w:val="-7"/>
                <w:sz w:val="20"/>
                <w:szCs w:val="20"/>
              </w:rPr>
              <w:t xml:space="preserve"> </w:t>
            </w:r>
            <w:r w:rsidRPr="004C3B3D">
              <w:rPr>
                <w:rFonts w:ascii="Calibri" w:hAnsi="Calibri" w:cs="Calibri"/>
                <w:sz w:val="20"/>
                <w:szCs w:val="20"/>
              </w:rPr>
              <w:t>lease)</w:t>
            </w:r>
          </w:p>
          <w:p w:rsidR="00986D73" w:rsidRPr="004C3B3D" w:rsidRDefault="00986D73" w:rsidP="001532A0">
            <w:pPr>
              <w:numPr>
                <w:ilvl w:val="0"/>
                <w:numId w:val="12"/>
              </w:numPr>
              <w:tabs>
                <w:tab w:val="left" w:pos="824"/>
              </w:tabs>
              <w:kinsoku w:val="0"/>
              <w:overflowPunct w:val="0"/>
              <w:autoSpaceDE w:val="0"/>
              <w:autoSpaceDN w:val="0"/>
              <w:adjustRightInd w:val="0"/>
              <w:spacing w:after="0" w:line="254" w:lineRule="exact"/>
              <w:ind w:left="567" w:right="329" w:hanging="357"/>
              <w:jc w:val="both"/>
              <w:rPr>
                <w:rFonts w:ascii="Calibri" w:hAnsi="Calibri" w:cs="Calibri"/>
                <w:sz w:val="20"/>
                <w:szCs w:val="20"/>
              </w:rPr>
            </w:pPr>
            <w:proofErr w:type="spellStart"/>
            <w:r w:rsidRPr="004C3B3D">
              <w:rPr>
                <w:rFonts w:ascii="Calibri" w:hAnsi="Calibri" w:cs="Calibri"/>
                <w:sz w:val="20"/>
                <w:szCs w:val="20"/>
              </w:rPr>
              <w:t>Centrelink</w:t>
            </w:r>
            <w:proofErr w:type="spellEnd"/>
          </w:p>
          <w:p w:rsidR="00986D73" w:rsidRPr="00986D73" w:rsidRDefault="00986D73" w:rsidP="001532A0">
            <w:pPr>
              <w:pStyle w:val="ListParagraph"/>
              <w:numPr>
                <w:ilvl w:val="0"/>
                <w:numId w:val="12"/>
              </w:numPr>
              <w:kinsoku w:val="0"/>
              <w:overflowPunct w:val="0"/>
              <w:autoSpaceDE w:val="0"/>
              <w:autoSpaceDN w:val="0"/>
              <w:adjustRightInd w:val="0"/>
              <w:spacing w:after="0" w:line="240" w:lineRule="auto"/>
              <w:ind w:left="567" w:right="329" w:hanging="357"/>
              <w:contextualSpacing w:val="0"/>
              <w:jc w:val="both"/>
              <w:rPr>
                <w:rFonts w:ascii="Times New Roman" w:hAnsi="Times New Roman" w:cs="Times New Roman"/>
                <w:sz w:val="20"/>
                <w:szCs w:val="20"/>
              </w:rPr>
            </w:pPr>
            <w:r w:rsidRPr="00986D73">
              <w:rPr>
                <w:rFonts w:ascii="Calibri" w:hAnsi="Calibri" w:cs="Calibri"/>
                <w:sz w:val="20"/>
                <w:szCs w:val="20"/>
              </w:rPr>
              <w:t>Electoral</w:t>
            </w:r>
            <w:r w:rsidRPr="00986D73">
              <w:rPr>
                <w:rFonts w:ascii="Calibri" w:hAnsi="Calibri" w:cs="Calibri"/>
                <w:spacing w:val="-1"/>
                <w:sz w:val="20"/>
                <w:szCs w:val="20"/>
              </w:rPr>
              <w:t xml:space="preserve"> </w:t>
            </w:r>
            <w:r w:rsidRPr="00986D73">
              <w:rPr>
                <w:rFonts w:ascii="Calibri" w:hAnsi="Calibri" w:cs="Calibri"/>
                <w:sz w:val="20"/>
                <w:szCs w:val="20"/>
              </w:rPr>
              <w:t>Roll</w:t>
            </w:r>
          </w:p>
          <w:p w:rsidR="00986D73" w:rsidRPr="004C3B3D" w:rsidRDefault="00986D73" w:rsidP="001532A0">
            <w:pPr>
              <w:kinsoku w:val="0"/>
              <w:overflowPunct w:val="0"/>
              <w:autoSpaceDE w:val="0"/>
              <w:autoSpaceDN w:val="0"/>
              <w:adjustRightInd w:val="0"/>
              <w:spacing w:before="120" w:after="120" w:line="243" w:lineRule="exact"/>
              <w:jc w:val="both"/>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986D73" w:rsidRPr="004C3B3D" w:rsidRDefault="00986D73" w:rsidP="001532A0">
            <w:pPr>
              <w:numPr>
                <w:ilvl w:val="0"/>
                <w:numId w:val="12"/>
              </w:numPr>
              <w:tabs>
                <w:tab w:val="left" w:pos="283"/>
              </w:tabs>
              <w:kinsoku w:val="0"/>
              <w:overflowPunct w:val="0"/>
              <w:autoSpaceDE w:val="0"/>
              <w:autoSpaceDN w:val="0"/>
              <w:adjustRightInd w:val="0"/>
              <w:spacing w:after="0" w:line="255" w:lineRule="exact"/>
              <w:ind w:left="283" w:firstLine="0"/>
              <w:jc w:val="both"/>
              <w:rPr>
                <w:rFonts w:ascii="Calibri" w:hAnsi="Calibri" w:cs="Calibri"/>
                <w:sz w:val="20"/>
                <w:szCs w:val="20"/>
              </w:rPr>
            </w:pPr>
            <w:r w:rsidRPr="004C3B3D">
              <w:rPr>
                <w:rFonts w:ascii="Calibri" w:hAnsi="Calibri" w:cs="Calibri"/>
                <w:sz w:val="20"/>
                <w:szCs w:val="20"/>
              </w:rPr>
              <w:t>Drivers</w:t>
            </w:r>
            <w:r w:rsidRPr="004C3B3D">
              <w:rPr>
                <w:rFonts w:ascii="Calibri" w:hAnsi="Calibri" w:cs="Calibri"/>
                <w:spacing w:val="-2"/>
                <w:sz w:val="20"/>
                <w:szCs w:val="20"/>
              </w:rPr>
              <w:t xml:space="preserve"> </w:t>
            </w:r>
            <w:r w:rsidRPr="004C3B3D">
              <w:rPr>
                <w:rFonts w:ascii="Calibri" w:hAnsi="Calibri" w:cs="Calibri"/>
                <w:sz w:val="20"/>
                <w:szCs w:val="20"/>
              </w:rPr>
              <w:t>licence</w:t>
            </w:r>
          </w:p>
          <w:p w:rsidR="00986D73" w:rsidRDefault="00986D73" w:rsidP="001532A0">
            <w:pPr>
              <w:pStyle w:val="ListParagraph"/>
              <w:numPr>
                <w:ilvl w:val="0"/>
                <w:numId w:val="12"/>
              </w:numPr>
              <w:tabs>
                <w:tab w:val="left" w:pos="283"/>
              </w:tabs>
              <w:kinsoku w:val="0"/>
              <w:overflowPunct w:val="0"/>
              <w:autoSpaceDE w:val="0"/>
              <w:autoSpaceDN w:val="0"/>
              <w:adjustRightInd w:val="0"/>
              <w:spacing w:after="0" w:line="240" w:lineRule="auto"/>
              <w:ind w:left="283" w:firstLine="0"/>
              <w:jc w:val="both"/>
              <w:rPr>
                <w:rFonts w:ascii="Calibri" w:hAnsi="Calibri" w:cs="Calibri"/>
                <w:sz w:val="20"/>
                <w:szCs w:val="20"/>
              </w:rPr>
            </w:pPr>
            <w:r w:rsidRPr="00986D73">
              <w:rPr>
                <w:rFonts w:ascii="Calibri" w:hAnsi="Calibri" w:cs="Calibri"/>
                <w:sz w:val="20"/>
                <w:szCs w:val="20"/>
              </w:rPr>
              <w:t xml:space="preserve">Motor Vehicle </w:t>
            </w:r>
          </w:p>
          <w:p w:rsidR="00986D73" w:rsidRPr="00986D73" w:rsidRDefault="00986D73" w:rsidP="001532A0">
            <w:pPr>
              <w:pStyle w:val="ListParagraph"/>
              <w:numPr>
                <w:ilvl w:val="0"/>
                <w:numId w:val="12"/>
              </w:numPr>
              <w:tabs>
                <w:tab w:val="left" w:pos="283"/>
              </w:tabs>
              <w:kinsoku w:val="0"/>
              <w:overflowPunct w:val="0"/>
              <w:autoSpaceDE w:val="0"/>
              <w:autoSpaceDN w:val="0"/>
              <w:adjustRightInd w:val="0"/>
              <w:spacing w:after="0" w:line="240" w:lineRule="auto"/>
              <w:ind w:left="283" w:firstLine="0"/>
              <w:jc w:val="both"/>
              <w:rPr>
                <w:rFonts w:ascii="Calibri" w:hAnsi="Calibri" w:cs="Calibri"/>
                <w:sz w:val="20"/>
                <w:szCs w:val="20"/>
              </w:rPr>
            </w:pPr>
            <w:r w:rsidRPr="00986D73">
              <w:rPr>
                <w:rFonts w:ascii="Calibri" w:hAnsi="Calibri" w:cs="Calibri"/>
                <w:sz w:val="20"/>
                <w:szCs w:val="20"/>
              </w:rPr>
              <w:t>Registration/Insurance</w:t>
            </w:r>
          </w:p>
          <w:p w:rsidR="00986D73" w:rsidRPr="004C3B3D" w:rsidRDefault="00986D73" w:rsidP="001532A0">
            <w:pPr>
              <w:numPr>
                <w:ilvl w:val="0"/>
                <w:numId w:val="12"/>
              </w:numPr>
              <w:tabs>
                <w:tab w:val="left" w:pos="283"/>
              </w:tabs>
              <w:kinsoku w:val="0"/>
              <w:overflowPunct w:val="0"/>
              <w:autoSpaceDE w:val="0"/>
              <w:autoSpaceDN w:val="0"/>
              <w:adjustRightInd w:val="0"/>
              <w:spacing w:after="0" w:line="255" w:lineRule="exact"/>
              <w:ind w:left="283" w:firstLine="0"/>
              <w:jc w:val="both"/>
              <w:rPr>
                <w:rFonts w:ascii="Calibri" w:hAnsi="Calibri" w:cs="Calibri"/>
                <w:sz w:val="20"/>
                <w:szCs w:val="20"/>
              </w:rPr>
            </w:pPr>
            <w:r w:rsidRPr="004C3B3D">
              <w:rPr>
                <w:rFonts w:ascii="Calibri" w:hAnsi="Calibri" w:cs="Calibri"/>
                <w:sz w:val="20"/>
                <w:szCs w:val="20"/>
              </w:rPr>
              <w:t>Bank Account</w:t>
            </w:r>
          </w:p>
          <w:p w:rsidR="00986D73" w:rsidRPr="004C3B3D" w:rsidRDefault="00986D73" w:rsidP="001532A0">
            <w:pPr>
              <w:numPr>
                <w:ilvl w:val="0"/>
                <w:numId w:val="12"/>
              </w:numPr>
              <w:tabs>
                <w:tab w:val="left" w:pos="283"/>
              </w:tabs>
              <w:kinsoku w:val="0"/>
              <w:overflowPunct w:val="0"/>
              <w:autoSpaceDE w:val="0"/>
              <w:autoSpaceDN w:val="0"/>
              <w:adjustRightInd w:val="0"/>
              <w:spacing w:after="0" w:line="254" w:lineRule="exact"/>
              <w:ind w:left="283" w:firstLine="0"/>
              <w:jc w:val="both"/>
              <w:rPr>
                <w:rFonts w:ascii="Calibri" w:hAnsi="Calibri" w:cs="Calibri"/>
                <w:sz w:val="20"/>
                <w:szCs w:val="20"/>
              </w:rPr>
            </w:pPr>
            <w:r w:rsidRPr="004C3B3D">
              <w:rPr>
                <w:rFonts w:ascii="Calibri" w:hAnsi="Calibri" w:cs="Calibri"/>
                <w:sz w:val="20"/>
                <w:szCs w:val="20"/>
              </w:rPr>
              <w:t>Mobile phone</w:t>
            </w:r>
            <w:r w:rsidRPr="004C3B3D">
              <w:rPr>
                <w:rFonts w:ascii="Calibri" w:hAnsi="Calibri" w:cs="Calibri"/>
                <w:spacing w:val="-3"/>
                <w:sz w:val="20"/>
                <w:szCs w:val="20"/>
              </w:rPr>
              <w:t xml:space="preserve"> </w:t>
            </w:r>
            <w:r w:rsidRPr="004C3B3D">
              <w:rPr>
                <w:rFonts w:ascii="Calibri" w:hAnsi="Calibri" w:cs="Calibri"/>
                <w:sz w:val="20"/>
                <w:szCs w:val="20"/>
              </w:rPr>
              <w:t>Account</w:t>
            </w:r>
          </w:p>
          <w:p w:rsidR="00986D73" w:rsidRPr="004C3B3D" w:rsidRDefault="00986D73" w:rsidP="001532A0">
            <w:pPr>
              <w:numPr>
                <w:ilvl w:val="0"/>
                <w:numId w:val="12"/>
              </w:numPr>
              <w:tabs>
                <w:tab w:val="left" w:pos="283"/>
              </w:tabs>
              <w:kinsoku w:val="0"/>
              <w:overflowPunct w:val="0"/>
              <w:autoSpaceDE w:val="0"/>
              <w:autoSpaceDN w:val="0"/>
              <w:adjustRightInd w:val="0"/>
              <w:spacing w:after="0" w:line="254" w:lineRule="exact"/>
              <w:ind w:left="283" w:firstLine="0"/>
              <w:jc w:val="both"/>
              <w:rPr>
                <w:rFonts w:ascii="Calibri" w:hAnsi="Calibri" w:cs="Calibri"/>
                <w:sz w:val="20"/>
                <w:szCs w:val="20"/>
              </w:rPr>
            </w:pPr>
            <w:r w:rsidRPr="004C3B3D">
              <w:rPr>
                <w:rFonts w:ascii="Calibri" w:hAnsi="Calibri" w:cs="Calibri"/>
                <w:sz w:val="20"/>
                <w:szCs w:val="20"/>
              </w:rPr>
              <w:t>Superannuation documents</w:t>
            </w:r>
          </w:p>
          <w:p w:rsidR="00986D73" w:rsidRPr="004C3B3D" w:rsidRDefault="00986D73" w:rsidP="001532A0">
            <w:pPr>
              <w:numPr>
                <w:ilvl w:val="0"/>
                <w:numId w:val="12"/>
              </w:numPr>
              <w:tabs>
                <w:tab w:val="left" w:pos="283"/>
              </w:tabs>
              <w:kinsoku w:val="0"/>
              <w:overflowPunct w:val="0"/>
              <w:autoSpaceDE w:val="0"/>
              <w:autoSpaceDN w:val="0"/>
              <w:adjustRightInd w:val="0"/>
              <w:spacing w:after="0" w:line="254" w:lineRule="exact"/>
              <w:ind w:left="283" w:firstLine="0"/>
              <w:jc w:val="both"/>
              <w:rPr>
                <w:rFonts w:ascii="Calibri" w:hAnsi="Calibri" w:cs="Calibri"/>
                <w:sz w:val="20"/>
                <w:szCs w:val="20"/>
              </w:rPr>
            </w:pPr>
            <w:r w:rsidRPr="004C3B3D">
              <w:rPr>
                <w:rFonts w:ascii="Calibri" w:hAnsi="Calibri" w:cs="Calibri"/>
                <w:sz w:val="20"/>
                <w:szCs w:val="20"/>
              </w:rPr>
              <w:t>Life Insurance</w:t>
            </w:r>
            <w:r w:rsidRPr="004C3B3D">
              <w:rPr>
                <w:rFonts w:ascii="Calibri" w:hAnsi="Calibri" w:cs="Calibri"/>
                <w:spacing w:val="-3"/>
                <w:sz w:val="20"/>
                <w:szCs w:val="20"/>
              </w:rPr>
              <w:t xml:space="preserve"> </w:t>
            </w:r>
            <w:r w:rsidRPr="004C3B3D">
              <w:rPr>
                <w:rFonts w:ascii="Calibri" w:hAnsi="Calibri" w:cs="Calibri"/>
                <w:sz w:val="20"/>
                <w:szCs w:val="20"/>
              </w:rPr>
              <w:t>documents</w:t>
            </w:r>
          </w:p>
          <w:p w:rsidR="00986D73" w:rsidRPr="004C3B3D" w:rsidRDefault="00986D73" w:rsidP="001532A0">
            <w:pPr>
              <w:numPr>
                <w:ilvl w:val="0"/>
                <w:numId w:val="12"/>
              </w:numPr>
              <w:tabs>
                <w:tab w:val="left" w:pos="283"/>
              </w:tabs>
              <w:kinsoku w:val="0"/>
              <w:overflowPunct w:val="0"/>
              <w:autoSpaceDE w:val="0"/>
              <w:autoSpaceDN w:val="0"/>
              <w:adjustRightInd w:val="0"/>
              <w:spacing w:after="0" w:line="240" w:lineRule="auto"/>
              <w:ind w:left="283" w:firstLine="0"/>
              <w:jc w:val="both"/>
              <w:rPr>
                <w:rFonts w:ascii="Times New Roman" w:hAnsi="Times New Roman" w:cs="Times New Roman"/>
                <w:sz w:val="24"/>
                <w:szCs w:val="24"/>
              </w:rPr>
            </w:pPr>
            <w:r w:rsidRPr="004C3B3D">
              <w:rPr>
                <w:rFonts w:ascii="Calibri" w:hAnsi="Calibri" w:cs="Calibri"/>
                <w:sz w:val="20"/>
                <w:szCs w:val="20"/>
              </w:rPr>
              <w:t>Medical</w:t>
            </w:r>
            <w:r w:rsidRPr="004C3B3D">
              <w:rPr>
                <w:rFonts w:ascii="Calibri" w:hAnsi="Calibri" w:cs="Calibri"/>
                <w:spacing w:val="-1"/>
                <w:sz w:val="20"/>
                <w:szCs w:val="20"/>
              </w:rPr>
              <w:t xml:space="preserve"> </w:t>
            </w:r>
            <w:r w:rsidRPr="004C3B3D">
              <w:rPr>
                <w:rFonts w:ascii="Calibri" w:hAnsi="Calibri" w:cs="Calibri"/>
                <w:sz w:val="20"/>
                <w:szCs w:val="20"/>
              </w:rPr>
              <w:t>accounts</w:t>
            </w:r>
          </w:p>
        </w:tc>
        <w:tc>
          <w:tcPr>
            <w:tcW w:w="3592" w:type="dxa"/>
            <w:tcBorders>
              <w:top w:val="single" w:sz="4" w:space="0" w:color="000000"/>
              <w:left w:val="single" w:sz="4" w:space="0" w:color="000000"/>
              <w:bottom w:val="single" w:sz="4" w:space="0" w:color="000000"/>
              <w:right w:val="single" w:sz="4" w:space="0" w:color="000000"/>
            </w:tcBorders>
          </w:tcPr>
          <w:p w:rsidR="00986D73" w:rsidRPr="004C3B3D" w:rsidRDefault="00986D73" w:rsidP="001532A0">
            <w:pPr>
              <w:numPr>
                <w:ilvl w:val="0"/>
                <w:numId w:val="12"/>
              </w:numPr>
              <w:tabs>
                <w:tab w:val="left" w:pos="824"/>
              </w:tabs>
              <w:kinsoku w:val="0"/>
              <w:overflowPunct w:val="0"/>
              <w:autoSpaceDE w:val="0"/>
              <w:autoSpaceDN w:val="0"/>
              <w:adjustRightInd w:val="0"/>
              <w:spacing w:after="0" w:line="255" w:lineRule="exact"/>
              <w:jc w:val="both"/>
              <w:rPr>
                <w:rFonts w:ascii="Calibri" w:hAnsi="Calibri" w:cs="Calibri"/>
                <w:sz w:val="20"/>
                <w:szCs w:val="20"/>
              </w:rPr>
            </w:pPr>
            <w:r w:rsidRPr="004C3B3D">
              <w:rPr>
                <w:rFonts w:ascii="Calibri" w:hAnsi="Calibri" w:cs="Calibri"/>
                <w:sz w:val="20"/>
                <w:szCs w:val="20"/>
              </w:rPr>
              <w:t>Retail</w:t>
            </w:r>
            <w:r w:rsidRPr="004C3B3D">
              <w:rPr>
                <w:rFonts w:ascii="Calibri" w:hAnsi="Calibri" w:cs="Calibri"/>
                <w:spacing w:val="-1"/>
                <w:sz w:val="20"/>
                <w:szCs w:val="20"/>
              </w:rPr>
              <w:t xml:space="preserve"> </w:t>
            </w:r>
            <w:r w:rsidRPr="004C3B3D">
              <w:rPr>
                <w:rFonts w:ascii="Calibri" w:hAnsi="Calibri" w:cs="Calibri"/>
                <w:sz w:val="20"/>
                <w:szCs w:val="20"/>
              </w:rPr>
              <w:t>purchase</w:t>
            </w:r>
          </w:p>
          <w:p w:rsidR="00986D73" w:rsidRPr="004C3B3D" w:rsidRDefault="00986D73" w:rsidP="001532A0">
            <w:pPr>
              <w:numPr>
                <w:ilvl w:val="0"/>
                <w:numId w:val="12"/>
              </w:numPr>
              <w:tabs>
                <w:tab w:val="left" w:pos="824"/>
              </w:tabs>
              <w:kinsoku w:val="0"/>
              <w:overflowPunct w:val="0"/>
              <w:autoSpaceDE w:val="0"/>
              <w:autoSpaceDN w:val="0"/>
              <w:adjustRightInd w:val="0"/>
              <w:spacing w:after="0" w:line="240" w:lineRule="auto"/>
              <w:jc w:val="both"/>
              <w:rPr>
                <w:rFonts w:ascii="Times New Roman" w:hAnsi="Times New Roman" w:cs="Times New Roman"/>
                <w:sz w:val="24"/>
                <w:szCs w:val="24"/>
              </w:rPr>
            </w:pPr>
            <w:r w:rsidRPr="004C3B3D">
              <w:rPr>
                <w:rFonts w:ascii="Calibri" w:hAnsi="Calibri" w:cs="Calibri"/>
                <w:sz w:val="20"/>
                <w:szCs w:val="20"/>
              </w:rPr>
              <w:t>Statutory declaration</w:t>
            </w:r>
          </w:p>
        </w:tc>
      </w:tr>
    </w:tbl>
    <w:p w:rsidR="00224BC6" w:rsidRDefault="00224BC6" w:rsidP="001532A0">
      <w:pPr>
        <w:pStyle w:val="Default"/>
        <w:spacing w:before="120" w:after="120"/>
        <w:jc w:val="both"/>
        <w:rPr>
          <w:rFonts w:asciiTheme="minorHAnsi" w:hAnsiTheme="minorHAnsi"/>
          <w:sz w:val="20"/>
          <w:szCs w:val="20"/>
        </w:rPr>
      </w:pPr>
      <w:bookmarkStart w:id="0" w:name="_GoBack"/>
      <w:bookmarkEnd w:id="0"/>
    </w:p>
    <w:tbl>
      <w:tblPr>
        <w:tblStyle w:val="LightList-Accent3"/>
        <w:tblW w:w="0" w:type="auto"/>
        <w:tblLook w:val="04A0" w:firstRow="1" w:lastRow="0" w:firstColumn="1" w:lastColumn="0" w:noHBand="0" w:noVBand="1"/>
      </w:tblPr>
      <w:tblGrid>
        <w:gridCol w:w="10682"/>
      </w:tblGrid>
      <w:tr w:rsidR="00986D73" w:rsidTr="0098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86D73" w:rsidRPr="00986D73" w:rsidRDefault="00986D73" w:rsidP="001532A0">
            <w:pPr>
              <w:pStyle w:val="Default"/>
              <w:jc w:val="both"/>
              <w:rPr>
                <w:rFonts w:asciiTheme="minorHAnsi" w:hAnsiTheme="minorHAnsi"/>
                <w:b w:val="0"/>
              </w:rPr>
            </w:pPr>
            <w:r w:rsidRPr="00986D73">
              <w:rPr>
                <w:rFonts w:asciiTheme="minorHAnsi" w:hAnsiTheme="minorHAnsi"/>
                <w:color w:val="FFFFFF" w:themeColor="background1"/>
              </w:rPr>
              <w:t>Non-Local Enrolments</w:t>
            </w:r>
          </w:p>
        </w:tc>
      </w:tr>
    </w:tbl>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Depending on current student numbers, the Placement Panel (Principal, </w:t>
      </w:r>
      <w:r w:rsidR="00D556BD">
        <w:rPr>
          <w:rFonts w:asciiTheme="minorHAnsi" w:hAnsiTheme="minorHAnsi"/>
          <w:sz w:val="20"/>
          <w:szCs w:val="20"/>
        </w:rPr>
        <w:t>HT Wellbeing</w:t>
      </w:r>
      <w:r w:rsidRPr="004C3B3D">
        <w:rPr>
          <w:rFonts w:asciiTheme="minorHAnsi" w:hAnsiTheme="minorHAnsi"/>
          <w:sz w:val="20"/>
          <w:szCs w:val="20"/>
        </w:rPr>
        <w:t xml:space="preserve">, and P&amp;C Representative) will determine that the student be: </w:t>
      </w:r>
    </w:p>
    <w:p w:rsidR="004C3B3D" w:rsidRDefault="004C3B3D" w:rsidP="001532A0">
      <w:pPr>
        <w:pStyle w:val="Default"/>
        <w:numPr>
          <w:ilvl w:val="0"/>
          <w:numId w:val="17"/>
        </w:numPr>
        <w:ind w:left="567" w:hanging="357"/>
        <w:jc w:val="both"/>
        <w:rPr>
          <w:rFonts w:asciiTheme="minorHAnsi" w:hAnsiTheme="minorHAnsi"/>
          <w:sz w:val="20"/>
          <w:szCs w:val="20"/>
        </w:rPr>
      </w:pPr>
      <w:r>
        <w:rPr>
          <w:rFonts w:asciiTheme="minorHAnsi" w:hAnsiTheme="minorHAnsi"/>
          <w:sz w:val="20"/>
          <w:szCs w:val="20"/>
        </w:rPr>
        <w:t>considered for enrolment or</w:t>
      </w:r>
    </w:p>
    <w:p w:rsidR="004C3B3D" w:rsidRPr="004C3B3D" w:rsidRDefault="004C3B3D" w:rsidP="001532A0">
      <w:pPr>
        <w:pStyle w:val="Default"/>
        <w:numPr>
          <w:ilvl w:val="0"/>
          <w:numId w:val="17"/>
        </w:numPr>
        <w:ind w:left="567" w:hanging="357"/>
        <w:jc w:val="both"/>
        <w:rPr>
          <w:rFonts w:asciiTheme="minorHAnsi" w:hAnsiTheme="minorHAnsi"/>
          <w:sz w:val="20"/>
          <w:szCs w:val="20"/>
        </w:rPr>
      </w:pPr>
      <w:r w:rsidRPr="004C3B3D">
        <w:rPr>
          <w:rFonts w:asciiTheme="minorHAnsi" w:hAnsiTheme="minorHAnsi"/>
          <w:sz w:val="20"/>
          <w:szCs w:val="20"/>
        </w:rPr>
        <w:t>advised to attend their local school or</w:t>
      </w:r>
    </w:p>
    <w:p w:rsidR="004C3B3D" w:rsidRPr="004C3B3D" w:rsidRDefault="004C3B3D" w:rsidP="001532A0">
      <w:pPr>
        <w:pStyle w:val="Default"/>
        <w:numPr>
          <w:ilvl w:val="0"/>
          <w:numId w:val="17"/>
        </w:numPr>
        <w:ind w:left="567" w:hanging="357"/>
        <w:jc w:val="both"/>
        <w:rPr>
          <w:rFonts w:asciiTheme="minorHAnsi" w:hAnsiTheme="minorHAnsi"/>
          <w:sz w:val="20"/>
          <w:szCs w:val="20"/>
        </w:rPr>
      </w:pPr>
      <w:r>
        <w:rPr>
          <w:rFonts w:asciiTheme="minorHAnsi" w:hAnsiTheme="minorHAnsi"/>
          <w:sz w:val="20"/>
          <w:szCs w:val="20"/>
        </w:rPr>
        <w:t>placed onto the waiting list</w:t>
      </w:r>
    </w:p>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If the student is to be considered for placement, the </w:t>
      </w:r>
      <w:r>
        <w:rPr>
          <w:rFonts w:asciiTheme="minorHAnsi" w:hAnsiTheme="minorHAnsi"/>
          <w:sz w:val="20"/>
          <w:szCs w:val="20"/>
        </w:rPr>
        <w:t>Principal</w:t>
      </w:r>
      <w:r w:rsidRPr="004C3B3D">
        <w:rPr>
          <w:rFonts w:asciiTheme="minorHAnsi" w:hAnsiTheme="minorHAnsi"/>
          <w:sz w:val="20"/>
          <w:szCs w:val="20"/>
        </w:rPr>
        <w:t xml:space="preserve"> will arrange an appointment as soon as possible. The parent/carer will be provided with the enrolment package at this interview. </w:t>
      </w:r>
    </w:p>
    <w:p w:rsidR="00986D73" w:rsidRDefault="00986D73" w:rsidP="001532A0">
      <w:pPr>
        <w:pStyle w:val="Default"/>
        <w:spacing w:before="120" w:after="120"/>
        <w:jc w:val="both"/>
        <w:rPr>
          <w:rFonts w:asciiTheme="minorHAnsi" w:hAnsiTheme="minorHAnsi"/>
          <w:b/>
          <w:bCs/>
          <w:color w:val="FFFFFF"/>
          <w:sz w:val="20"/>
          <w:szCs w:val="20"/>
        </w:rPr>
      </w:pPr>
    </w:p>
    <w:tbl>
      <w:tblPr>
        <w:tblStyle w:val="LightList-Accent3"/>
        <w:tblW w:w="0" w:type="auto"/>
        <w:tblLook w:val="04A0" w:firstRow="1" w:lastRow="0" w:firstColumn="1" w:lastColumn="0" w:noHBand="0" w:noVBand="1"/>
      </w:tblPr>
      <w:tblGrid>
        <w:gridCol w:w="10682"/>
      </w:tblGrid>
      <w:tr w:rsidR="00986D73" w:rsidTr="0098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86D73" w:rsidRPr="00986D73" w:rsidRDefault="00986D73" w:rsidP="001532A0">
            <w:pPr>
              <w:pStyle w:val="Default"/>
              <w:jc w:val="both"/>
              <w:rPr>
                <w:rFonts w:asciiTheme="minorHAnsi" w:hAnsiTheme="minorHAnsi"/>
                <w:b w:val="0"/>
              </w:rPr>
            </w:pPr>
            <w:r w:rsidRPr="00986D73">
              <w:rPr>
                <w:rFonts w:asciiTheme="minorHAnsi" w:hAnsiTheme="minorHAnsi"/>
                <w:color w:val="FFFFFF" w:themeColor="background1"/>
              </w:rPr>
              <w:t>Required Documentation</w:t>
            </w:r>
          </w:p>
        </w:tc>
      </w:tr>
    </w:tbl>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Every new enrolment must have: </w:t>
      </w:r>
    </w:p>
    <w:p w:rsidR="004C3B3D" w:rsidRPr="004C3B3D" w:rsidRDefault="004C3B3D" w:rsidP="001532A0">
      <w:pPr>
        <w:pStyle w:val="Default"/>
        <w:numPr>
          <w:ilvl w:val="0"/>
          <w:numId w:val="16"/>
        </w:numPr>
        <w:ind w:left="567" w:hanging="357"/>
        <w:jc w:val="both"/>
        <w:rPr>
          <w:rFonts w:asciiTheme="minorHAnsi" w:hAnsiTheme="minorHAnsi"/>
          <w:sz w:val="20"/>
          <w:szCs w:val="20"/>
        </w:rPr>
      </w:pPr>
      <w:r w:rsidRPr="004C3B3D">
        <w:rPr>
          <w:rFonts w:asciiTheme="minorHAnsi" w:hAnsiTheme="minorHAnsi"/>
          <w:sz w:val="20"/>
          <w:szCs w:val="20"/>
        </w:rPr>
        <w:t>Original birth certificate or passport.</w:t>
      </w:r>
    </w:p>
    <w:p w:rsidR="004C3B3D" w:rsidRPr="004C3B3D" w:rsidRDefault="004C3B3D" w:rsidP="001532A0">
      <w:pPr>
        <w:pStyle w:val="Default"/>
        <w:numPr>
          <w:ilvl w:val="0"/>
          <w:numId w:val="16"/>
        </w:numPr>
        <w:ind w:left="567" w:hanging="357"/>
        <w:jc w:val="both"/>
        <w:rPr>
          <w:rFonts w:asciiTheme="minorHAnsi" w:hAnsiTheme="minorHAnsi"/>
          <w:sz w:val="20"/>
          <w:szCs w:val="20"/>
        </w:rPr>
      </w:pPr>
      <w:r w:rsidRPr="004C3B3D">
        <w:rPr>
          <w:rFonts w:asciiTheme="minorHAnsi" w:hAnsiTheme="minorHAnsi"/>
          <w:sz w:val="20"/>
          <w:szCs w:val="20"/>
        </w:rPr>
        <w:t>Notice of assessment from the Intensive English Centre (if recently arrived in Australia).</w:t>
      </w:r>
      <w:r w:rsidR="00224BC6">
        <w:rPr>
          <w:rFonts w:asciiTheme="minorHAnsi" w:hAnsiTheme="minorHAnsi"/>
          <w:sz w:val="20"/>
          <w:szCs w:val="20"/>
        </w:rPr>
        <w:t xml:space="preserve"> </w:t>
      </w:r>
      <w:r w:rsidRPr="004C3B3D">
        <w:rPr>
          <w:rFonts w:asciiTheme="minorHAnsi" w:hAnsiTheme="minorHAnsi"/>
          <w:sz w:val="20"/>
          <w:szCs w:val="20"/>
        </w:rPr>
        <w:t>Front Office staff will advise parents/carers on arranging an appointment for this</w:t>
      </w:r>
      <w:r>
        <w:rPr>
          <w:rFonts w:asciiTheme="minorHAnsi" w:hAnsiTheme="minorHAnsi"/>
          <w:sz w:val="20"/>
          <w:szCs w:val="20"/>
        </w:rPr>
        <w:t xml:space="preserve"> </w:t>
      </w:r>
      <w:r w:rsidRPr="004C3B3D">
        <w:rPr>
          <w:rFonts w:asciiTheme="minorHAnsi" w:hAnsiTheme="minorHAnsi"/>
          <w:sz w:val="20"/>
          <w:szCs w:val="20"/>
        </w:rPr>
        <w:t>assessment.</w:t>
      </w:r>
    </w:p>
    <w:p w:rsidR="004C3B3D" w:rsidRPr="004C3B3D" w:rsidRDefault="004C3B3D" w:rsidP="001532A0">
      <w:pPr>
        <w:pStyle w:val="Default"/>
        <w:numPr>
          <w:ilvl w:val="0"/>
          <w:numId w:val="16"/>
        </w:numPr>
        <w:ind w:left="567" w:hanging="357"/>
        <w:jc w:val="both"/>
        <w:rPr>
          <w:rFonts w:asciiTheme="minorHAnsi" w:hAnsiTheme="minorHAnsi"/>
          <w:sz w:val="20"/>
          <w:szCs w:val="20"/>
        </w:rPr>
      </w:pPr>
      <w:r w:rsidRPr="004C3B3D">
        <w:rPr>
          <w:rFonts w:asciiTheme="minorHAnsi" w:hAnsiTheme="minorHAnsi"/>
          <w:sz w:val="20"/>
          <w:szCs w:val="20"/>
        </w:rPr>
        <w:t>Other relevant documents, such as Court Order, AVO, etc.</w:t>
      </w:r>
    </w:p>
    <w:p w:rsidR="004C3B3D" w:rsidRPr="004C3B3D" w:rsidRDefault="004C3B3D" w:rsidP="001532A0">
      <w:pPr>
        <w:pStyle w:val="Default"/>
        <w:numPr>
          <w:ilvl w:val="0"/>
          <w:numId w:val="16"/>
        </w:numPr>
        <w:ind w:left="567" w:hanging="357"/>
        <w:jc w:val="both"/>
        <w:rPr>
          <w:rFonts w:asciiTheme="minorHAnsi" w:hAnsiTheme="minorHAnsi"/>
          <w:sz w:val="20"/>
          <w:szCs w:val="20"/>
        </w:rPr>
      </w:pPr>
      <w:r w:rsidRPr="004C3B3D">
        <w:rPr>
          <w:rFonts w:asciiTheme="minorHAnsi" w:hAnsiTheme="minorHAnsi"/>
          <w:sz w:val="20"/>
          <w:szCs w:val="20"/>
        </w:rPr>
        <w:t>School reports, including the most recent. If lost, arrangements need to be made by the</w:t>
      </w:r>
      <w:r>
        <w:rPr>
          <w:rFonts w:asciiTheme="minorHAnsi" w:hAnsiTheme="minorHAnsi"/>
          <w:sz w:val="20"/>
          <w:szCs w:val="20"/>
        </w:rPr>
        <w:t xml:space="preserve"> </w:t>
      </w:r>
      <w:r w:rsidRPr="004C3B3D">
        <w:rPr>
          <w:rFonts w:asciiTheme="minorHAnsi" w:hAnsiTheme="minorHAnsi"/>
          <w:sz w:val="20"/>
          <w:szCs w:val="20"/>
        </w:rPr>
        <w:t>parents/carers with the former school to have these posted/ faxed/emailed so as to be able</w:t>
      </w:r>
      <w:r>
        <w:rPr>
          <w:rFonts w:asciiTheme="minorHAnsi" w:hAnsiTheme="minorHAnsi"/>
          <w:sz w:val="20"/>
          <w:szCs w:val="20"/>
        </w:rPr>
        <w:t xml:space="preserve"> </w:t>
      </w:r>
      <w:r w:rsidRPr="004C3B3D">
        <w:rPr>
          <w:rFonts w:asciiTheme="minorHAnsi" w:hAnsiTheme="minorHAnsi"/>
          <w:sz w:val="20"/>
          <w:szCs w:val="20"/>
        </w:rPr>
        <w:t xml:space="preserve">to present these to </w:t>
      </w:r>
      <w:r>
        <w:rPr>
          <w:rFonts w:asciiTheme="minorHAnsi" w:hAnsiTheme="minorHAnsi"/>
          <w:sz w:val="20"/>
          <w:szCs w:val="20"/>
        </w:rPr>
        <w:t>Seven Hills</w:t>
      </w:r>
      <w:r w:rsidRPr="004C3B3D">
        <w:rPr>
          <w:rFonts w:asciiTheme="minorHAnsi" w:hAnsiTheme="minorHAnsi"/>
          <w:sz w:val="20"/>
          <w:szCs w:val="20"/>
        </w:rPr>
        <w:t xml:space="preserve"> High School.</w:t>
      </w:r>
    </w:p>
    <w:p w:rsidR="0004767D" w:rsidRDefault="004C3B3D" w:rsidP="001532A0">
      <w:pPr>
        <w:pStyle w:val="Default"/>
        <w:numPr>
          <w:ilvl w:val="0"/>
          <w:numId w:val="16"/>
        </w:numPr>
        <w:ind w:left="567" w:hanging="357"/>
        <w:jc w:val="both"/>
        <w:rPr>
          <w:rFonts w:asciiTheme="minorHAnsi" w:hAnsiTheme="minorHAnsi"/>
          <w:sz w:val="20"/>
          <w:szCs w:val="20"/>
        </w:rPr>
      </w:pPr>
      <w:r w:rsidRPr="004C3B3D">
        <w:rPr>
          <w:rFonts w:asciiTheme="minorHAnsi" w:hAnsiTheme="minorHAnsi"/>
          <w:sz w:val="20"/>
          <w:szCs w:val="20"/>
        </w:rPr>
        <w:t xml:space="preserve">Other reports, including NAPLAN, BST (if available). </w:t>
      </w:r>
    </w:p>
    <w:p w:rsidR="0004767D" w:rsidRDefault="00224BC6" w:rsidP="001532A0">
      <w:pPr>
        <w:pStyle w:val="Default"/>
        <w:numPr>
          <w:ilvl w:val="0"/>
          <w:numId w:val="16"/>
        </w:numPr>
        <w:ind w:left="567" w:hanging="357"/>
        <w:jc w:val="both"/>
        <w:rPr>
          <w:rFonts w:asciiTheme="minorHAnsi" w:hAnsiTheme="minorHAnsi"/>
          <w:sz w:val="20"/>
          <w:szCs w:val="20"/>
        </w:rPr>
      </w:pPr>
      <w:r>
        <w:rPr>
          <w:rFonts w:asciiTheme="minorHAnsi" w:hAnsiTheme="minorHAnsi"/>
          <w:color w:val="auto"/>
          <w:sz w:val="20"/>
          <w:szCs w:val="20"/>
        </w:rPr>
        <w:t>Completed Application to E</w:t>
      </w:r>
      <w:r w:rsidR="004C3B3D" w:rsidRPr="0004767D">
        <w:rPr>
          <w:rFonts w:asciiTheme="minorHAnsi" w:hAnsiTheme="minorHAnsi"/>
          <w:color w:val="auto"/>
          <w:sz w:val="20"/>
          <w:szCs w:val="20"/>
        </w:rPr>
        <w:t>nrol in a NSW Government school form (provided in the school</w:t>
      </w:r>
      <w:r w:rsidR="0004767D">
        <w:rPr>
          <w:rFonts w:asciiTheme="minorHAnsi" w:hAnsiTheme="minorHAnsi"/>
          <w:color w:val="auto"/>
          <w:sz w:val="20"/>
          <w:szCs w:val="20"/>
        </w:rPr>
        <w:t xml:space="preserve"> </w:t>
      </w:r>
      <w:r w:rsidR="004C3B3D" w:rsidRPr="0004767D">
        <w:rPr>
          <w:rFonts w:asciiTheme="minorHAnsi" w:hAnsiTheme="minorHAnsi"/>
          <w:color w:val="auto"/>
          <w:sz w:val="20"/>
          <w:szCs w:val="20"/>
        </w:rPr>
        <w:t>enrolment package).</w:t>
      </w:r>
    </w:p>
    <w:p w:rsidR="00986D73" w:rsidRPr="00986D73" w:rsidRDefault="004C3B3D" w:rsidP="001532A0">
      <w:pPr>
        <w:pStyle w:val="Default"/>
        <w:numPr>
          <w:ilvl w:val="0"/>
          <w:numId w:val="16"/>
        </w:numPr>
        <w:ind w:left="567" w:hanging="357"/>
        <w:jc w:val="both"/>
        <w:rPr>
          <w:rFonts w:asciiTheme="minorHAnsi" w:hAnsiTheme="minorHAnsi"/>
          <w:sz w:val="20"/>
          <w:szCs w:val="20"/>
        </w:rPr>
      </w:pPr>
      <w:r w:rsidRPr="0004767D">
        <w:rPr>
          <w:rFonts w:asciiTheme="minorHAnsi" w:hAnsiTheme="minorHAnsi"/>
          <w:color w:val="auto"/>
          <w:sz w:val="20"/>
          <w:szCs w:val="20"/>
        </w:rPr>
        <w:t>Clearance forms from the previous school must be provided before enrolment is finalised</w:t>
      </w:r>
      <w:r w:rsidR="00695E31">
        <w:rPr>
          <w:rFonts w:asciiTheme="minorHAnsi" w:hAnsiTheme="minorHAnsi"/>
          <w:color w:val="auto"/>
          <w:sz w:val="20"/>
          <w:szCs w:val="20"/>
        </w:rPr>
        <w:t xml:space="preserve"> </w:t>
      </w:r>
      <w:r w:rsidRPr="0004767D">
        <w:rPr>
          <w:rFonts w:asciiTheme="minorHAnsi" w:hAnsiTheme="minorHAnsi"/>
          <w:color w:val="auto"/>
          <w:sz w:val="20"/>
          <w:szCs w:val="20"/>
        </w:rPr>
        <w:t>(although students will not be able to provide a transfer certificate until after they have been</w:t>
      </w:r>
      <w:r w:rsidR="0004767D">
        <w:rPr>
          <w:rFonts w:asciiTheme="minorHAnsi" w:hAnsiTheme="minorHAnsi"/>
          <w:color w:val="auto"/>
          <w:sz w:val="20"/>
          <w:szCs w:val="20"/>
        </w:rPr>
        <w:t xml:space="preserve"> </w:t>
      </w:r>
      <w:r w:rsidRPr="0004767D">
        <w:rPr>
          <w:rFonts w:asciiTheme="minorHAnsi" w:hAnsiTheme="minorHAnsi"/>
          <w:color w:val="auto"/>
          <w:sz w:val="20"/>
          <w:szCs w:val="20"/>
        </w:rPr>
        <w:t xml:space="preserve">offered a place at </w:t>
      </w:r>
      <w:r w:rsidR="0004767D">
        <w:rPr>
          <w:rFonts w:asciiTheme="minorHAnsi" w:hAnsiTheme="minorHAnsi"/>
          <w:color w:val="auto"/>
          <w:sz w:val="20"/>
          <w:szCs w:val="20"/>
        </w:rPr>
        <w:t>S</w:t>
      </w:r>
      <w:r w:rsidRPr="0004767D">
        <w:rPr>
          <w:rFonts w:asciiTheme="minorHAnsi" w:hAnsiTheme="minorHAnsi"/>
          <w:color w:val="auto"/>
          <w:sz w:val="20"/>
          <w:szCs w:val="20"/>
        </w:rPr>
        <w:t>HHS).</w:t>
      </w:r>
      <w:r w:rsidRPr="0004767D">
        <w:rPr>
          <w:rFonts w:asciiTheme="minorHAnsi" w:hAnsiTheme="minorHAnsi"/>
          <w:b/>
          <w:bCs/>
          <w:color w:val="FFFFFF"/>
          <w:sz w:val="20"/>
          <w:szCs w:val="20"/>
        </w:rPr>
        <w:t xml:space="preserve"> </w:t>
      </w:r>
    </w:p>
    <w:p w:rsidR="00986D73" w:rsidRDefault="00986D73" w:rsidP="001532A0">
      <w:pPr>
        <w:pStyle w:val="Default"/>
        <w:spacing w:before="120" w:after="120"/>
        <w:ind w:left="567"/>
        <w:jc w:val="both"/>
        <w:rPr>
          <w:rFonts w:asciiTheme="minorHAnsi" w:hAnsiTheme="minorHAnsi"/>
          <w:sz w:val="20"/>
          <w:szCs w:val="20"/>
        </w:rPr>
      </w:pPr>
    </w:p>
    <w:tbl>
      <w:tblPr>
        <w:tblStyle w:val="LightList-Accent3"/>
        <w:tblW w:w="0" w:type="auto"/>
        <w:tblLook w:val="04A0" w:firstRow="1" w:lastRow="0" w:firstColumn="1" w:lastColumn="0" w:noHBand="0" w:noVBand="1"/>
      </w:tblPr>
      <w:tblGrid>
        <w:gridCol w:w="10682"/>
      </w:tblGrid>
      <w:tr w:rsidR="00986D73" w:rsidTr="0098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86D73" w:rsidRPr="00986D73" w:rsidRDefault="00986D73" w:rsidP="001532A0">
            <w:pPr>
              <w:pStyle w:val="Default"/>
              <w:jc w:val="both"/>
              <w:rPr>
                <w:rFonts w:asciiTheme="minorHAnsi" w:hAnsiTheme="minorHAnsi"/>
                <w:b w:val="0"/>
              </w:rPr>
            </w:pPr>
            <w:r>
              <w:rPr>
                <w:rFonts w:asciiTheme="minorHAnsi" w:hAnsiTheme="minorHAnsi"/>
                <w:color w:val="FFFFFF" w:themeColor="background1"/>
              </w:rPr>
              <w:t>The E</w:t>
            </w:r>
            <w:r w:rsidRPr="00986D73">
              <w:rPr>
                <w:rFonts w:asciiTheme="minorHAnsi" w:hAnsiTheme="minorHAnsi"/>
                <w:color w:val="FFFFFF" w:themeColor="background1"/>
              </w:rPr>
              <w:t>nrolment Process</w:t>
            </w:r>
          </w:p>
        </w:tc>
      </w:tr>
    </w:tbl>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Any student who is not an Australian or New Zealand citizen must have an appropriate</w:t>
      </w:r>
      <w:r w:rsidR="0004767D">
        <w:rPr>
          <w:rFonts w:asciiTheme="minorHAnsi" w:hAnsiTheme="minorHAnsi"/>
          <w:sz w:val="20"/>
          <w:szCs w:val="20"/>
        </w:rPr>
        <w:t xml:space="preserve"> </w:t>
      </w:r>
      <w:r w:rsidRPr="004C3B3D">
        <w:rPr>
          <w:rFonts w:asciiTheme="minorHAnsi" w:hAnsiTheme="minorHAnsi"/>
          <w:sz w:val="20"/>
          <w:szCs w:val="20"/>
        </w:rPr>
        <w:t>residency visa, or approval to enrol in accordance with the conditions set by the</w:t>
      </w:r>
      <w:r w:rsidR="0004767D">
        <w:rPr>
          <w:rFonts w:asciiTheme="minorHAnsi" w:hAnsiTheme="minorHAnsi"/>
          <w:sz w:val="20"/>
          <w:szCs w:val="20"/>
        </w:rPr>
        <w:t xml:space="preserve"> </w:t>
      </w:r>
      <w:r w:rsidRPr="004C3B3D">
        <w:rPr>
          <w:rFonts w:asciiTheme="minorHAnsi" w:hAnsiTheme="minorHAnsi"/>
          <w:sz w:val="20"/>
          <w:szCs w:val="20"/>
        </w:rPr>
        <w:t>Department of Immigration and Multicultural Affairs (DIMA).</w:t>
      </w:r>
    </w:p>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The </w:t>
      </w:r>
      <w:r w:rsidR="0004767D">
        <w:rPr>
          <w:rFonts w:asciiTheme="minorHAnsi" w:hAnsiTheme="minorHAnsi"/>
          <w:sz w:val="20"/>
          <w:szCs w:val="20"/>
        </w:rPr>
        <w:t>Administration Office</w:t>
      </w:r>
      <w:r w:rsidRPr="004C3B3D">
        <w:rPr>
          <w:rFonts w:asciiTheme="minorHAnsi" w:hAnsiTheme="minorHAnsi"/>
          <w:sz w:val="20"/>
          <w:szCs w:val="20"/>
        </w:rPr>
        <w:t xml:space="preserve"> will explain the D</w:t>
      </w:r>
      <w:r w:rsidR="001532A0">
        <w:rPr>
          <w:rFonts w:asciiTheme="minorHAnsi" w:hAnsiTheme="minorHAnsi"/>
          <w:sz w:val="20"/>
          <w:szCs w:val="20"/>
        </w:rPr>
        <w:t>oE</w:t>
      </w:r>
      <w:r w:rsidRPr="004C3B3D">
        <w:rPr>
          <w:rFonts w:asciiTheme="minorHAnsi" w:hAnsiTheme="minorHAnsi"/>
          <w:sz w:val="20"/>
          <w:szCs w:val="20"/>
        </w:rPr>
        <w:t xml:space="preserve"> procedures which must be followed, including</w:t>
      </w:r>
      <w:r w:rsidR="0004767D">
        <w:rPr>
          <w:rFonts w:asciiTheme="minorHAnsi" w:hAnsiTheme="minorHAnsi"/>
          <w:sz w:val="20"/>
          <w:szCs w:val="20"/>
        </w:rPr>
        <w:t xml:space="preserve"> </w:t>
      </w:r>
      <w:r w:rsidRPr="004C3B3D">
        <w:rPr>
          <w:rFonts w:asciiTheme="minorHAnsi" w:hAnsiTheme="minorHAnsi"/>
          <w:sz w:val="20"/>
          <w:szCs w:val="20"/>
        </w:rPr>
        <w:t>the completion of the Application to enrol in a NSW Government School form and request</w:t>
      </w:r>
      <w:r w:rsidR="0004767D">
        <w:rPr>
          <w:rFonts w:asciiTheme="minorHAnsi" w:hAnsiTheme="minorHAnsi"/>
          <w:sz w:val="20"/>
          <w:szCs w:val="20"/>
        </w:rPr>
        <w:t xml:space="preserve"> </w:t>
      </w:r>
      <w:r w:rsidRPr="004C3B3D">
        <w:rPr>
          <w:rFonts w:asciiTheme="minorHAnsi" w:hAnsiTheme="minorHAnsi"/>
          <w:sz w:val="20"/>
          <w:szCs w:val="20"/>
        </w:rPr>
        <w:t>for information from the previous school.</w:t>
      </w:r>
    </w:p>
    <w:p w:rsid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The </w:t>
      </w:r>
      <w:r w:rsidR="0004767D">
        <w:rPr>
          <w:rFonts w:asciiTheme="minorHAnsi" w:hAnsiTheme="minorHAnsi"/>
          <w:sz w:val="20"/>
          <w:szCs w:val="20"/>
        </w:rPr>
        <w:t>Administration Office</w:t>
      </w:r>
      <w:r w:rsidRPr="004C3B3D">
        <w:rPr>
          <w:rFonts w:asciiTheme="minorHAnsi" w:hAnsiTheme="minorHAnsi"/>
          <w:sz w:val="20"/>
          <w:szCs w:val="20"/>
        </w:rPr>
        <w:t xml:space="preserve"> will send the Request for Information form (Background Check) to</w:t>
      </w:r>
      <w:r w:rsidR="0004767D">
        <w:rPr>
          <w:rFonts w:asciiTheme="minorHAnsi" w:hAnsiTheme="minorHAnsi"/>
          <w:sz w:val="20"/>
          <w:szCs w:val="20"/>
        </w:rPr>
        <w:t xml:space="preserve"> </w:t>
      </w:r>
      <w:r w:rsidRPr="004C3B3D">
        <w:rPr>
          <w:rFonts w:asciiTheme="minorHAnsi" w:hAnsiTheme="minorHAnsi"/>
          <w:sz w:val="20"/>
          <w:szCs w:val="20"/>
        </w:rPr>
        <w:t>the student’s previous school to check on any history of violent behaviour or learning</w:t>
      </w:r>
      <w:r w:rsidR="0004767D">
        <w:rPr>
          <w:rFonts w:asciiTheme="minorHAnsi" w:hAnsiTheme="minorHAnsi"/>
          <w:sz w:val="20"/>
          <w:szCs w:val="20"/>
        </w:rPr>
        <w:t xml:space="preserve"> </w:t>
      </w:r>
      <w:r w:rsidRPr="004C3B3D">
        <w:rPr>
          <w:rFonts w:asciiTheme="minorHAnsi" w:hAnsiTheme="minorHAnsi"/>
          <w:sz w:val="20"/>
          <w:szCs w:val="20"/>
        </w:rPr>
        <w:t xml:space="preserve">support needs. The </w:t>
      </w:r>
      <w:r w:rsidR="0004767D">
        <w:rPr>
          <w:rFonts w:asciiTheme="minorHAnsi" w:hAnsiTheme="minorHAnsi"/>
          <w:sz w:val="20"/>
          <w:szCs w:val="20"/>
        </w:rPr>
        <w:t>Administration Office</w:t>
      </w:r>
      <w:r w:rsidR="0004767D" w:rsidRPr="004C3B3D">
        <w:rPr>
          <w:rFonts w:asciiTheme="minorHAnsi" w:hAnsiTheme="minorHAnsi"/>
          <w:sz w:val="20"/>
          <w:szCs w:val="20"/>
        </w:rPr>
        <w:t xml:space="preserve"> </w:t>
      </w:r>
      <w:r w:rsidRPr="004C3B3D">
        <w:rPr>
          <w:rFonts w:asciiTheme="minorHAnsi" w:hAnsiTheme="minorHAnsi"/>
          <w:sz w:val="20"/>
          <w:szCs w:val="20"/>
        </w:rPr>
        <w:t>will contact non-government schools directly to check</w:t>
      </w:r>
      <w:r w:rsidR="0004767D">
        <w:rPr>
          <w:rFonts w:asciiTheme="minorHAnsi" w:hAnsiTheme="minorHAnsi"/>
          <w:sz w:val="20"/>
          <w:szCs w:val="20"/>
        </w:rPr>
        <w:t xml:space="preserve"> </w:t>
      </w:r>
      <w:r w:rsidRPr="004C3B3D">
        <w:rPr>
          <w:rFonts w:asciiTheme="minorHAnsi" w:hAnsiTheme="minorHAnsi"/>
          <w:sz w:val="20"/>
          <w:szCs w:val="20"/>
        </w:rPr>
        <w:t>on any such history. If the previous school is in another state, the appropriate forms will be</w:t>
      </w:r>
      <w:r w:rsidR="0004767D">
        <w:rPr>
          <w:rFonts w:asciiTheme="minorHAnsi" w:hAnsiTheme="minorHAnsi"/>
          <w:sz w:val="20"/>
          <w:szCs w:val="20"/>
        </w:rPr>
        <w:t xml:space="preserve"> </w:t>
      </w:r>
      <w:r w:rsidRPr="004C3B3D">
        <w:rPr>
          <w:rFonts w:asciiTheme="minorHAnsi" w:hAnsiTheme="minorHAnsi"/>
          <w:sz w:val="20"/>
          <w:szCs w:val="20"/>
        </w:rPr>
        <w:t>sent and must be returned before enrolment can be finalised. If necessary, a Risk</w:t>
      </w:r>
      <w:r w:rsidR="0004767D">
        <w:rPr>
          <w:rFonts w:asciiTheme="minorHAnsi" w:hAnsiTheme="minorHAnsi"/>
          <w:sz w:val="20"/>
          <w:szCs w:val="20"/>
        </w:rPr>
        <w:t xml:space="preserve"> </w:t>
      </w:r>
      <w:r w:rsidRPr="004C3B3D">
        <w:rPr>
          <w:rFonts w:asciiTheme="minorHAnsi" w:hAnsiTheme="minorHAnsi"/>
          <w:sz w:val="20"/>
          <w:szCs w:val="20"/>
        </w:rPr>
        <w:t>Management Plan will be prepared and discussed at the first available staff meeting, before</w:t>
      </w:r>
      <w:r w:rsidR="0004767D">
        <w:rPr>
          <w:rFonts w:asciiTheme="minorHAnsi" w:hAnsiTheme="minorHAnsi"/>
          <w:sz w:val="20"/>
          <w:szCs w:val="20"/>
        </w:rPr>
        <w:t xml:space="preserve"> </w:t>
      </w:r>
      <w:r w:rsidRPr="004C3B3D">
        <w:rPr>
          <w:rFonts w:asciiTheme="minorHAnsi" w:hAnsiTheme="minorHAnsi"/>
          <w:sz w:val="20"/>
          <w:szCs w:val="20"/>
        </w:rPr>
        <w:t>enrolment is finalised.</w:t>
      </w:r>
    </w:p>
    <w:p w:rsidR="00695E31" w:rsidRPr="004C3B3D" w:rsidRDefault="00695E31"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All forms must be returned to the Administration Office. In general, the enrolment process will require 2-3 days for</w:t>
      </w:r>
      <w:r>
        <w:rPr>
          <w:rFonts w:asciiTheme="minorHAnsi" w:hAnsiTheme="minorHAnsi"/>
          <w:sz w:val="20"/>
          <w:szCs w:val="20"/>
        </w:rPr>
        <w:t xml:space="preserve"> </w:t>
      </w:r>
      <w:r w:rsidRPr="004C3B3D">
        <w:rPr>
          <w:rFonts w:asciiTheme="minorHAnsi" w:hAnsiTheme="minorHAnsi"/>
          <w:sz w:val="20"/>
          <w:szCs w:val="20"/>
        </w:rPr>
        <w:t>completion (dependent on prompt return of information by previous schools).</w:t>
      </w:r>
    </w:p>
    <w:p w:rsidR="0004767D" w:rsidRPr="004C3B3D" w:rsidRDefault="0004767D" w:rsidP="001532A0">
      <w:pPr>
        <w:pStyle w:val="Default"/>
        <w:spacing w:before="120" w:after="120"/>
        <w:jc w:val="both"/>
        <w:rPr>
          <w:rFonts w:asciiTheme="minorHAnsi" w:hAnsiTheme="minorHAnsi"/>
          <w:sz w:val="20"/>
          <w:szCs w:val="20"/>
        </w:rPr>
      </w:pPr>
      <w:r>
        <w:rPr>
          <w:rFonts w:asciiTheme="minorHAnsi" w:hAnsiTheme="minorHAnsi"/>
          <w:sz w:val="20"/>
          <w:szCs w:val="20"/>
        </w:rPr>
        <w:t>At the initial enrolment interview</w:t>
      </w:r>
      <w:r w:rsidR="001532A0">
        <w:rPr>
          <w:rFonts w:asciiTheme="minorHAnsi" w:hAnsiTheme="minorHAnsi"/>
          <w:sz w:val="20"/>
          <w:szCs w:val="20"/>
        </w:rPr>
        <w:t xml:space="preserve"> with</w:t>
      </w:r>
      <w:r w:rsidR="00695E31">
        <w:rPr>
          <w:rFonts w:asciiTheme="minorHAnsi" w:hAnsiTheme="minorHAnsi"/>
          <w:sz w:val="20"/>
          <w:szCs w:val="20"/>
        </w:rPr>
        <w:t xml:space="preserve"> the Principal,</w:t>
      </w:r>
      <w:r>
        <w:rPr>
          <w:rFonts w:asciiTheme="minorHAnsi" w:hAnsiTheme="minorHAnsi"/>
          <w:sz w:val="20"/>
          <w:szCs w:val="20"/>
        </w:rPr>
        <w:t xml:space="preserve"> </w:t>
      </w:r>
      <w:r w:rsidR="00695E31">
        <w:rPr>
          <w:rFonts w:asciiTheme="minorHAnsi" w:hAnsiTheme="minorHAnsi"/>
          <w:sz w:val="20"/>
          <w:szCs w:val="20"/>
        </w:rPr>
        <w:t>s</w:t>
      </w:r>
      <w:r w:rsidRPr="004C3B3D">
        <w:rPr>
          <w:rFonts w:asciiTheme="minorHAnsi" w:hAnsiTheme="minorHAnsi"/>
          <w:sz w:val="20"/>
          <w:szCs w:val="20"/>
        </w:rPr>
        <w:t xml:space="preserve">chool procedures and routines (outlined in the </w:t>
      </w:r>
      <w:r w:rsidR="001532A0">
        <w:rPr>
          <w:rFonts w:asciiTheme="minorHAnsi" w:hAnsiTheme="minorHAnsi"/>
          <w:sz w:val="20"/>
          <w:szCs w:val="20"/>
        </w:rPr>
        <w:t>Student Information</w:t>
      </w:r>
      <w:r w:rsidRPr="004C3B3D">
        <w:rPr>
          <w:rFonts w:asciiTheme="minorHAnsi" w:hAnsiTheme="minorHAnsi"/>
          <w:sz w:val="20"/>
          <w:szCs w:val="20"/>
        </w:rPr>
        <w:t xml:space="preserve"> Book provided) will be</w:t>
      </w:r>
      <w:r>
        <w:rPr>
          <w:rFonts w:asciiTheme="minorHAnsi" w:hAnsiTheme="minorHAnsi"/>
          <w:sz w:val="20"/>
          <w:szCs w:val="20"/>
        </w:rPr>
        <w:t xml:space="preserve"> </w:t>
      </w:r>
      <w:r w:rsidRPr="004C3B3D">
        <w:rPr>
          <w:rFonts w:asciiTheme="minorHAnsi" w:hAnsiTheme="minorHAnsi"/>
          <w:sz w:val="20"/>
          <w:szCs w:val="20"/>
        </w:rPr>
        <w:t>discussed</w:t>
      </w:r>
      <w:r>
        <w:rPr>
          <w:rFonts w:asciiTheme="minorHAnsi" w:hAnsiTheme="minorHAnsi"/>
          <w:sz w:val="20"/>
          <w:szCs w:val="20"/>
        </w:rPr>
        <w:t>.</w:t>
      </w:r>
    </w:p>
    <w:p w:rsidR="0004767D" w:rsidRPr="004C3B3D" w:rsidRDefault="0004767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At the </w:t>
      </w:r>
      <w:r w:rsidR="00695E31">
        <w:rPr>
          <w:rFonts w:asciiTheme="minorHAnsi" w:hAnsiTheme="minorHAnsi"/>
          <w:sz w:val="20"/>
          <w:szCs w:val="20"/>
        </w:rPr>
        <w:t>placement</w:t>
      </w:r>
      <w:r w:rsidRPr="004C3B3D">
        <w:rPr>
          <w:rFonts w:asciiTheme="minorHAnsi" w:hAnsiTheme="minorHAnsi"/>
          <w:sz w:val="20"/>
          <w:szCs w:val="20"/>
        </w:rPr>
        <w:t xml:space="preserve"> interview, the student’s reports and other documents provided will be used</w:t>
      </w:r>
      <w:r>
        <w:rPr>
          <w:rFonts w:asciiTheme="minorHAnsi" w:hAnsiTheme="minorHAnsi"/>
          <w:sz w:val="20"/>
          <w:szCs w:val="20"/>
        </w:rPr>
        <w:t xml:space="preserve"> </w:t>
      </w:r>
      <w:r w:rsidRPr="004C3B3D">
        <w:rPr>
          <w:rFonts w:asciiTheme="minorHAnsi" w:hAnsiTheme="minorHAnsi"/>
          <w:sz w:val="20"/>
          <w:szCs w:val="20"/>
        </w:rPr>
        <w:t>as the basis for a discussion of appropriate class placement and subject selection.</w:t>
      </w:r>
      <w:r>
        <w:rPr>
          <w:rFonts w:asciiTheme="minorHAnsi" w:hAnsiTheme="minorHAnsi"/>
          <w:sz w:val="20"/>
          <w:szCs w:val="20"/>
        </w:rPr>
        <w:t xml:space="preserve"> </w:t>
      </w:r>
      <w:r w:rsidRPr="004C3B3D">
        <w:rPr>
          <w:rFonts w:asciiTheme="minorHAnsi" w:hAnsiTheme="minorHAnsi"/>
          <w:sz w:val="20"/>
          <w:szCs w:val="20"/>
        </w:rPr>
        <w:t xml:space="preserve">Selection of subjects will be subject to availability. The </w:t>
      </w:r>
      <w:r>
        <w:rPr>
          <w:rFonts w:asciiTheme="minorHAnsi" w:hAnsiTheme="minorHAnsi"/>
          <w:sz w:val="20"/>
          <w:szCs w:val="20"/>
        </w:rPr>
        <w:t xml:space="preserve">Deputy Principal </w:t>
      </w:r>
      <w:r w:rsidRPr="004C3B3D">
        <w:rPr>
          <w:rFonts w:asciiTheme="minorHAnsi" w:hAnsiTheme="minorHAnsi"/>
          <w:sz w:val="20"/>
          <w:szCs w:val="20"/>
        </w:rPr>
        <w:t>will then use the school</w:t>
      </w:r>
      <w:r>
        <w:rPr>
          <w:rFonts w:asciiTheme="minorHAnsi" w:hAnsiTheme="minorHAnsi"/>
          <w:sz w:val="20"/>
          <w:szCs w:val="20"/>
        </w:rPr>
        <w:t xml:space="preserve"> </w:t>
      </w:r>
      <w:r w:rsidR="001532A0" w:rsidRPr="004C3B3D">
        <w:rPr>
          <w:rFonts w:asciiTheme="minorHAnsi" w:hAnsiTheme="minorHAnsi"/>
          <w:sz w:val="20"/>
          <w:szCs w:val="20"/>
        </w:rPr>
        <w:t>Request for Information</w:t>
      </w:r>
      <w:r w:rsidRPr="004C3B3D">
        <w:rPr>
          <w:rFonts w:asciiTheme="minorHAnsi" w:hAnsiTheme="minorHAnsi"/>
          <w:sz w:val="20"/>
          <w:szCs w:val="20"/>
        </w:rPr>
        <w:t xml:space="preserve"> to check regarding class placement for junior students.</w:t>
      </w:r>
    </w:p>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If necessary, </w:t>
      </w:r>
      <w:r w:rsidR="00224BC6">
        <w:rPr>
          <w:rFonts w:asciiTheme="minorHAnsi" w:hAnsiTheme="minorHAnsi"/>
          <w:sz w:val="20"/>
          <w:szCs w:val="20"/>
        </w:rPr>
        <w:t>department</w:t>
      </w:r>
      <w:r w:rsidRPr="004C3B3D">
        <w:rPr>
          <w:rFonts w:asciiTheme="minorHAnsi" w:hAnsiTheme="minorHAnsi"/>
          <w:sz w:val="20"/>
          <w:szCs w:val="20"/>
        </w:rPr>
        <w:t xml:space="preserve"> personnel (student welfare, learning support) will be contacted regarding</w:t>
      </w:r>
      <w:r w:rsidR="0004767D">
        <w:rPr>
          <w:rFonts w:asciiTheme="minorHAnsi" w:hAnsiTheme="minorHAnsi"/>
          <w:sz w:val="20"/>
          <w:szCs w:val="20"/>
        </w:rPr>
        <w:t xml:space="preserve"> </w:t>
      </w:r>
      <w:r w:rsidRPr="004C3B3D">
        <w:rPr>
          <w:rFonts w:asciiTheme="minorHAnsi" w:hAnsiTheme="minorHAnsi"/>
          <w:sz w:val="20"/>
          <w:szCs w:val="20"/>
        </w:rPr>
        <w:t>additional support required. Any health issues (e.g. anaphylaxis, diabetes) must be</w:t>
      </w:r>
      <w:r w:rsidR="0004767D">
        <w:rPr>
          <w:rFonts w:asciiTheme="minorHAnsi" w:hAnsiTheme="minorHAnsi"/>
          <w:sz w:val="20"/>
          <w:szCs w:val="20"/>
        </w:rPr>
        <w:t xml:space="preserve"> </w:t>
      </w:r>
      <w:r w:rsidRPr="004C3B3D">
        <w:rPr>
          <w:rFonts w:asciiTheme="minorHAnsi" w:hAnsiTheme="minorHAnsi"/>
          <w:sz w:val="20"/>
          <w:szCs w:val="20"/>
        </w:rPr>
        <w:t>addressed by the development of a personal health care plan before enrolment.</w:t>
      </w:r>
    </w:p>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SASS staff will establish a file, check documents (e.g. Transfer Certificate and Records</w:t>
      </w:r>
      <w:r w:rsidR="0004767D">
        <w:rPr>
          <w:rFonts w:asciiTheme="minorHAnsi" w:hAnsiTheme="minorHAnsi"/>
          <w:sz w:val="20"/>
          <w:szCs w:val="20"/>
        </w:rPr>
        <w:t xml:space="preserve"> </w:t>
      </w:r>
      <w:r w:rsidRPr="004C3B3D">
        <w:rPr>
          <w:rFonts w:asciiTheme="minorHAnsi" w:hAnsiTheme="minorHAnsi"/>
          <w:sz w:val="20"/>
          <w:szCs w:val="20"/>
        </w:rPr>
        <w:t>Transfer) an</w:t>
      </w:r>
      <w:r w:rsidR="00695E31">
        <w:rPr>
          <w:rFonts w:asciiTheme="minorHAnsi" w:hAnsiTheme="minorHAnsi"/>
          <w:sz w:val="20"/>
          <w:szCs w:val="20"/>
        </w:rPr>
        <w:t xml:space="preserve">d update ERN and student files. </w:t>
      </w:r>
      <w:r w:rsidRPr="004C3B3D">
        <w:rPr>
          <w:rFonts w:asciiTheme="minorHAnsi" w:hAnsiTheme="minorHAnsi"/>
          <w:sz w:val="20"/>
          <w:szCs w:val="20"/>
        </w:rPr>
        <w:t xml:space="preserve">Students are </w:t>
      </w:r>
      <w:r w:rsidR="001532A0">
        <w:rPr>
          <w:rFonts w:asciiTheme="minorHAnsi" w:hAnsiTheme="minorHAnsi"/>
          <w:sz w:val="20"/>
          <w:szCs w:val="20"/>
        </w:rPr>
        <w:t xml:space="preserve">then </w:t>
      </w:r>
      <w:r w:rsidRPr="004C3B3D">
        <w:rPr>
          <w:rFonts w:asciiTheme="minorHAnsi" w:hAnsiTheme="minorHAnsi"/>
          <w:sz w:val="20"/>
          <w:szCs w:val="20"/>
        </w:rPr>
        <w:t xml:space="preserve">placed into a roll call group. </w:t>
      </w:r>
    </w:p>
    <w:p w:rsidR="00986D73" w:rsidRDefault="00986D73" w:rsidP="001532A0">
      <w:pPr>
        <w:pStyle w:val="Default"/>
        <w:spacing w:before="120" w:after="120"/>
        <w:jc w:val="both"/>
        <w:rPr>
          <w:rFonts w:asciiTheme="minorHAnsi" w:hAnsiTheme="minorHAnsi"/>
          <w:b/>
          <w:bCs/>
          <w:color w:val="auto"/>
          <w:sz w:val="20"/>
          <w:szCs w:val="20"/>
        </w:rPr>
      </w:pPr>
    </w:p>
    <w:tbl>
      <w:tblPr>
        <w:tblStyle w:val="LightList-Accent3"/>
        <w:tblW w:w="0" w:type="auto"/>
        <w:tblLook w:val="04A0" w:firstRow="1" w:lastRow="0" w:firstColumn="1" w:lastColumn="0" w:noHBand="0" w:noVBand="1"/>
      </w:tblPr>
      <w:tblGrid>
        <w:gridCol w:w="10682"/>
      </w:tblGrid>
      <w:tr w:rsidR="00986D73" w:rsidTr="00986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86D73" w:rsidRPr="00986D73" w:rsidRDefault="00986D73" w:rsidP="001532A0">
            <w:pPr>
              <w:pStyle w:val="Default"/>
              <w:jc w:val="both"/>
              <w:rPr>
                <w:rFonts w:asciiTheme="minorHAnsi" w:hAnsiTheme="minorHAnsi"/>
              </w:rPr>
            </w:pPr>
            <w:r w:rsidRPr="00986D73">
              <w:rPr>
                <w:rFonts w:asciiTheme="minorHAnsi" w:hAnsiTheme="minorHAnsi"/>
                <w:color w:val="FFFFFF" w:themeColor="background1"/>
              </w:rPr>
              <w:t xml:space="preserve">The First Day of School </w:t>
            </w:r>
          </w:p>
        </w:tc>
      </w:tr>
    </w:tbl>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 xml:space="preserve">The </w:t>
      </w:r>
      <w:r w:rsidR="00695E31">
        <w:rPr>
          <w:rFonts w:asciiTheme="minorHAnsi" w:hAnsiTheme="minorHAnsi"/>
          <w:sz w:val="20"/>
          <w:szCs w:val="20"/>
        </w:rPr>
        <w:t xml:space="preserve">Deputy Principal </w:t>
      </w:r>
      <w:r w:rsidRPr="004C3B3D">
        <w:rPr>
          <w:rFonts w:asciiTheme="minorHAnsi" w:hAnsiTheme="minorHAnsi"/>
          <w:sz w:val="20"/>
          <w:szCs w:val="20"/>
        </w:rPr>
        <w:t xml:space="preserve">will inform </w:t>
      </w:r>
      <w:r w:rsidR="00695E31">
        <w:rPr>
          <w:rFonts w:asciiTheme="minorHAnsi" w:hAnsiTheme="minorHAnsi"/>
          <w:sz w:val="20"/>
          <w:szCs w:val="20"/>
        </w:rPr>
        <w:t>the school</w:t>
      </w:r>
      <w:r w:rsidRPr="004C3B3D">
        <w:rPr>
          <w:rFonts w:asciiTheme="minorHAnsi" w:hAnsiTheme="minorHAnsi"/>
          <w:sz w:val="20"/>
          <w:szCs w:val="20"/>
        </w:rPr>
        <w:t xml:space="preserve"> of the</w:t>
      </w:r>
      <w:r w:rsidR="00695E31">
        <w:rPr>
          <w:rFonts w:asciiTheme="minorHAnsi" w:hAnsiTheme="minorHAnsi"/>
          <w:sz w:val="20"/>
          <w:szCs w:val="20"/>
        </w:rPr>
        <w:t xml:space="preserve"> </w:t>
      </w:r>
      <w:r w:rsidRPr="004C3B3D">
        <w:rPr>
          <w:rFonts w:asciiTheme="minorHAnsi" w:hAnsiTheme="minorHAnsi"/>
          <w:sz w:val="20"/>
          <w:szCs w:val="20"/>
        </w:rPr>
        <w:t>student’s starting date and</w:t>
      </w:r>
      <w:r w:rsidR="00695E31">
        <w:rPr>
          <w:rFonts w:asciiTheme="minorHAnsi" w:hAnsiTheme="minorHAnsi"/>
          <w:sz w:val="20"/>
          <w:szCs w:val="20"/>
        </w:rPr>
        <w:t xml:space="preserve"> </w:t>
      </w:r>
      <w:r w:rsidRPr="004C3B3D">
        <w:rPr>
          <w:rFonts w:asciiTheme="minorHAnsi" w:hAnsiTheme="minorHAnsi"/>
          <w:sz w:val="20"/>
          <w:szCs w:val="20"/>
        </w:rPr>
        <w:t>arrange for another student to show her/him around the school.</w:t>
      </w:r>
    </w:p>
    <w:p w:rsidR="004C3B3D" w:rsidRPr="004C3B3D"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Class teachers must not add students to any class roll unless they have sighted the</w:t>
      </w:r>
      <w:r w:rsidR="00695E31">
        <w:rPr>
          <w:rFonts w:asciiTheme="minorHAnsi" w:hAnsiTheme="minorHAnsi"/>
          <w:sz w:val="20"/>
          <w:szCs w:val="20"/>
        </w:rPr>
        <w:t xml:space="preserve"> </w:t>
      </w:r>
      <w:r w:rsidRPr="004C3B3D">
        <w:rPr>
          <w:rFonts w:asciiTheme="minorHAnsi" w:hAnsiTheme="minorHAnsi"/>
          <w:sz w:val="20"/>
          <w:szCs w:val="20"/>
        </w:rPr>
        <w:t>student's timetable indicating that they have been placed in that class. A personalised</w:t>
      </w:r>
      <w:r w:rsidR="00695E31">
        <w:rPr>
          <w:rFonts w:asciiTheme="minorHAnsi" w:hAnsiTheme="minorHAnsi"/>
          <w:sz w:val="20"/>
          <w:szCs w:val="20"/>
        </w:rPr>
        <w:t xml:space="preserve"> </w:t>
      </w:r>
      <w:r w:rsidRPr="004C3B3D">
        <w:rPr>
          <w:rFonts w:asciiTheme="minorHAnsi" w:hAnsiTheme="minorHAnsi"/>
          <w:sz w:val="20"/>
          <w:szCs w:val="20"/>
        </w:rPr>
        <w:t xml:space="preserve">school timetable is proof of enrolment at </w:t>
      </w:r>
      <w:r w:rsidR="00695E31">
        <w:rPr>
          <w:rFonts w:asciiTheme="minorHAnsi" w:hAnsiTheme="minorHAnsi"/>
          <w:sz w:val="20"/>
          <w:szCs w:val="20"/>
        </w:rPr>
        <w:t>Seven</w:t>
      </w:r>
      <w:r w:rsidRPr="004C3B3D">
        <w:rPr>
          <w:rFonts w:asciiTheme="minorHAnsi" w:hAnsiTheme="minorHAnsi"/>
          <w:sz w:val="20"/>
          <w:szCs w:val="20"/>
        </w:rPr>
        <w:t xml:space="preserve"> Hill</w:t>
      </w:r>
      <w:r w:rsidR="00695E31">
        <w:rPr>
          <w:rFonts w:asciiTheme="minorHAnsi" w:hAnsiTheme="minorHAnsi"/>
          <w:sz w:val="20"/>
          <w:szCs w:val="20"/>
        </w:rPr>
        <w:t>s</w:t>
      </w:r>
      <w:r w:rsidRPr="004C3B3D">
        <w:rPr>
          <w:rFonts w:asciiTheme="minorHAnsi" w:hAnsiTheme="minorHAnsi"/>
          <w:sz w:val="20"/>
          <w:szCs w:val="20"/>
        </w:rPr>
        <w:t xml:space="preserve"> High School.</w:t>
      </w:r>
    </w:p>
    <w:p w:rsidR="006641F6" w:rsidRPr="00F60718" w:rsidRDefault="004C3B3D" w:rsidP="001532A0">
      <w:pPr>
        <w:pStyle w:val="Default"/>
        <w:spacing w:before="120" w:after="120"/>
        <w:jc w:val="both"/>
        <w:rPr>
          <w:rFonts w:asciiTheme="minorHAnsi" w:hAnsiTheme="minorHAnsi"/>
          <w:sz w:val="20"/>
          <w:szCs w:val="20"/>
        </w:rPr>
      </w:pPr>
      <w:r w:rsidRPr="004C3B3D">
        <w:rPr>
          <w:rFonts w:asciiTheme="minorHAnsi" w:hAnsiTheme="minorHAnsi"/>
          <w:sz w:val="20"/>
          <w:szCs w:val="20"/>
        </w:rPr>
        <w:t>The Deputy Principal will ensure that any known issues are referred to the Year Adviser</w:t>
      </w:r>
      <w:r w:rsidR="00695E31">
        <w:rPr>
          <w:rFonts w:asciiTheme="minorHAnsi" w:hAnsiTheme="minorHAnsi"/>
          <w:sz w:val="20"/>
          <w:szCs w:val="20"/>
        </w:rPr>
        <w:t xml:space="preserve"> </w:t>
      </w:r>
      <w:r w:rsidRPr="004C3B3D">
        <w:rPr>
          <w:rFonts w:asciiTheme="minorHAnsi" w:hAnsiTheme="minorHAnsi"/>
          <w:sz w:val="20"/>
          <w:szCs w:val="20"/>
        </w:rPr>
        <w:t xml:space="preserve">and, if necessary, the Learning Support Team, Careers Adviser, </w:t>
      </w:r>
      <w:proofErr w:type="spellStart"/>
      <w:r w:rsidRPr="004C3B3D">
        <w:rPr>
          <w:rFonts w:asciiTheme="minorHAnsi" w:hAnsiTheme="minorHAnsi"/>
          <w:sz w:val="20"/>
          <w:szCs w:val="20"/>
        </w:rPr>
        <w:t>LaST</w:t>
      </w:r>
      <w:proofErr w:type="spellEnd"/>
      <w:r w:rsidRPr="004C3B3D">
        <w:rPr>
          <w:rFonts w:asciiTheme="minorHAnsi" w:hAnsiTheme="minorHAnsi"/>
          <w:sz w:val="20"/>
          <w:szCs w:val="20"/>
        </w:rPr>
        <w:t>, Counsellor or</w:t>
      </w:r>
      <w:r w:rsidR="00695E31">
        <w:rPr>
          <w:rFonts w:asciiTheme="minorHAnsi" w:hAnsiTheme="minorHAnsi"/>
          <w:sz w:val="20"/>
          <w:szCs w:val="20"/>
        </w:rPr>
        <w:t xml:space="preserve"> </w:t>
      </w:r>
      <w:r w:rsidRPr="004C3B3D">
        <w:rPr>
          <w:rFonts w:asciiTheme="minorHAnsi" w:hAnsiTheme="minorHAnsi"/>
          <w:sz w:val="20"/>
          <w:szCs w:val="20"/>
        </w:rPr>
        <w:t>Wel</w:t>
      </w:r>
      <w:r w:rsidR="00695E31">
        <w:rPr>
          <w:rFonts w:asciiTheme="minorHAnsi" w:hAnsiTheme="minorHAnsi"/>
          <w:sz w:val="20"/>
          <w:szCs w:val="20"/>
        </w:rPr>
        <w:t>lbeing</w:t>
      </w:r>
      <w:r w:rsidRPr="004C3B3D">
        <w:rPr>
          <w:rFonts w:asciiTheme="minorHAnsi" w:hAnsiTheme="minorHAnsi"/>
          <w:sz w:val="20"/>
          <w:szCs w:val="20"/>
        </w:rPr>
        <w:t xml:space="preserve"> Team, so that students can be provided with appropriate support. </w:t>
      </w:r>
    </w:p>
    <w:sectPr w:rsidR="006641F6" w:rsidRPr="00F60718" w:rsidSect="00F6071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3" w:hanging="360"/>
      </w:pPr>
      <w:rPr>
        <w:rFonts w:ascii="Symbol" w:hAnsi="Symbol" w:cs="Symbol"/>
        <w:b w:val="0"/>
        <w:bCs w:val="0"/>
        <w:w w:val="99"/>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
    <w:nsid w:val="00000403"/>
    <w:multiLevelType w:val="multilevel"/>
    <w:tmpl w:val="00000886"/>
    <w:lvl w:ilvl="0">
      <w:numFmt w:val="bullet"/>
      <w:lvlText w:val=""/>
      <w:lvlJc w:val="left"/>
      <w:pPr>
        <w:ind w:left="823" w:hanging="360"/>
      </w:pPr>
      <w:rPr>
        <w:rFonts w:ascii="Symbol" w:hAnsi="Symbol" w:cs="Symbol"/>
        <w:b w:val="0"/>
        <w:bCs w:val="0"/>
        <w:w w:val="99"/>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2">
    <w:nsid w:val="00000404"/>
    <w:multiLevelType w:val="multilevel"/>
    <w:tmpl w:val="00000887"/>
    <w:lvl w:ilvl="0">
      <w:numFmt w:val="bullet"/>
      <w:lvlText w:val=""/>
      <w:lvlJc w:val="left"/>
      <w:pPr>
        <w:ind w:left="823" w:hanging="360"/>
      </w:pPr>
      <w:rPr>
        <w:rFonts w:ascii="Symbol" w:hAnsi="Symbol" w:cs="Symbol"/>
        <w:b w:val="0"/>
        <w:bCs w:val="0"/>
        <w:w w:val="99"/>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3">
    <w:nsid w:val="01997045"/>
    <w:multiLevelType w:val="hybridMultilevel"/>
    <w:tmpl w:val="C2F26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E046B2"/>
    <w:multiLevelType w:val="hybridMultilevel"/>
    <w:tmpl w:val="B17C91CC"/>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2C65A3"/>
    <w:multiLevelType w:val="hybridMultilevel"/>
    <w:tmpl w:val="D5E0ADC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nsid w:val="1BBA6FC0"/>
    <w:multiLevelType w:val="hybridMultilevel"/>
    <w:tmpl w:val="D09EC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D421F3"/>
    <w:multiLevelType w:val="hybridMultilevel"/>
    <w:tmpl w:val="45809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752F78"/>
    <w:multiLevelType w:val="hybridMultilevel"/>
    <w:tmpl w:val="A2122C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43465B8"/>
    <w:multiLevelType w:val="hybridMultilevel"/>
    <w:tmpl w:val="FCB2C69A"/>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D26936"/>
    <w:multiLevelType w:val="hybridMultilevel"/>
    <w:tmpl w:val="7FBCCC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44A41415"/>
    <w:multiLevelType w:val="hybridMultilevel"/>
    <w:tmpl w:val="303CD21C"/>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9B117B"/>
    <w:multiLevelType w:val="hybridMultilevel"/>
    <w:tmpl w:val="B0C87266"/>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5B6E632A"/>
    <w:multiLevelType w:val="hybridMultilevel"/>
    <w:tmpl w:val="F66AE4C4"/>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994A70"/>
    <w:multiLevelType w:val="hybridMultilevel"/>
    <w:tmpl w:val="D586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33655F"/>
    <w:multiLevelType w:val="hybridMultilevel"/>
    <w:tmpl w:val="8500C612"/>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8642CF"/>
    <w:multiLevelType w:val="hybridMultilevel"/>
    <w:tmpl w:val="6DA6FC5C"/>
    <w:lvl w:ilvl="0" w:tplc="F418C17A">
      <w:start w:val="2"/>
      <w:numFmt w:val="bullet"/>
      <w:lvlText w:val="•"/>
      <w:lvlJc w:val="left"/>
      <w:pPr>
        <w:ind w:left="786"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3"/>
  </w:num>
  <w:num w:numId="6">
    <w:abstractNumId w:val="8"/>
  </w:num>
  <w:num w:numId="7">
    <w:abstractNumId w:val="6"/>
  </w:num>
  <w:num w:numId="8">
    <w:abstractNumId w:val="14"/>
  </w:num>
  <w:num w:numId="9">
    <w:abstractNumId w:val="12"/>
  </w:num>
  <w:num w:numId="10">
    <w:abstractNumId w:val="2"/>
  </w:num>
  <w:num w:numId="11">
    <w:abstractNumId w:val="1"/>
  </w:num>
  <w:num w:numId="12">
    <w:abstractNumId w:val="0"/>
  </w:num>
  <w:num w:numId="13">
    <w:abstractNumId w:val="13"/>
  </w:num>
  <w:num w:numId="14">
    <w:abstractNumId w:val="11"/>
  </w:num>
  <w:num w:numId="15">
    <w:abstractNumId w:val="16"/>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92"/>
    <w:rsid w:val="0004767D"/>
    <w:rsid w:val="001532A0"/>
    <w:rsid w:val="001C5BC9"/>
    <w:rsid w:val="001D2D7B"/>
    <w:rsid w:val="00224BC6"/>
    <w:rsid w:val="00240716"/>
    <w:rsid w:val="002D4345"/>
    <w:rsid w:val="00415D92"/>
    <w:rsid w:val="004C2E44"/>
    <w:rsid w:val="004C3B3D"/>
    <w:rsid w:val="004F6B09"/>
    <w:rsid w:val="006641F6"/>
    <w:rsid w:val="00695E31"/>
    <w:rsid w:val="00806C97"/>
    <w:rsid w:val="008D4E17"/>
    <w:rsid w:val="00976744"/>
    <w:rsid w:val="00986D73"/>
    <w:rsid w:val="00CF162B"/>
    <w:rsid w:val="00D556BD"/>
    <w:rsid w:val="00E46811"/>
    <w:rsid w:val="00E92A58"/>
    <w:rsid w:val="00F60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5D92"/>
    <w:pPr>
      <w:ind w:left="720"/>
      <w:contextualSpacing/>
    </w:pPr>
  </w:style>
  <w:style w:type="paragraph" w:customStyle="1" w:styleId="Default">
    <w:name w:val="Default"/>
    <w:rsid w:val="00240716"/>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C3B3D"/>
    <w:pPr>
      <w:autoSpaceDE w:val="0"/>
      <w:autoSpaceDN w:val="0"/>
      <w:adjustRightInd w:val="0"/>
      <w:spacing w:after="0" w:line="240" w:lineRule="auto"/>
      <w:ind w:left="823" w:hanging="360"/>
    </w:pPr>
    <w:rPr>
      <w:rFonts w:ascii="Calibri" w:hAnsi="Calibri" w:cs="Calibri"/>
      <w:sz w:val="24"/>
      <w:szCs w:val="24"/>
    </w:rPr>
  </w:style>
  <w:style w:type="paragraph" w:styleId="BalloonText">
    <w:name w:val="Balloon Text"/>
    <w:basedOn w:val="Normal"/>
    <w:link w:val="BalloonTextChar"/>
    <w:uiPriority w:val="99"/>
    <w:semiHidden/>
    <w:unhideWhenUsed/>
    <w:rsid w:val="00695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31"/>
    <w:rPr>
      <w:rFonts w:ascii="Tahoma" w:hAnsi="Tahoma" w:cs="Tahoma"/>
      <w:sz w:val="16"/>
      <w:szCs w:val="16"/>
    </w:rPr>
  </w:style>
  <w:style w:type="table" w:styleId="TableGrid">
    <w:name w:val="Table Grid"/>
    <w:basedOn w:val="TableNormal"/>
    <w:uiPriority w:val="59"/>
    <w:rsid w:val="00F6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6071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5D92"/>
    <w:pPr>
      <w:ind w:left="720"/>
      <w:contextualSpacing/>
    </w:pPr>
  </w:style>
  <w:style w:type="paragraph" w:customStyle="1" w:styleId="Default">
    <w:name w:val="Default"/>
    <w:rsid w:val="00240716"/>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C3B3D"/>
    <w:pPr>
      <w:autoSpaceDE w:val="0"/>
      <w:autoSpaceDN w:val="0"/>
      <w:adjustRightInd w:val="0"/>
      <w:spacing w:after="0" w:line="240" w:lineRule="auto"/>
      <w:ind w:left="823" w:hanging="360"/>
    </w:pPr>
    <w:rPr>
      <w:rFonts w:ascii="Calibri" w:hAnsi="Calibri" w:cs="Calibri"/>
      <w:sz w:val="24"/>
      <w:szCs w:val="24"/>
    </w:rPr>
  </w:style>
  <w:style w:type="paragraph" w:styleId="BalloonText">
    <w:name w:val="Balloon Text"/>
    <w:basedOn w:val="Normal"/>
    <w:link w:val="BalloonTextChar"/>
    <w:uiPriority w:val="99"/>
    <w:semiHidden/>
    <w:unhideWhenUsed/>
    <w:rsid w:val="00695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31"/>
    <w:rPr>
      <w:rFonts w:ascii="Tahoma" w:hAnsi="Tahoma" w:cs="Tahoma"/>
      <w:sz w:val="16"/>
      <w:szCs w:val="16"/>
    </w:rPr>
  </w:style>
  <w:style w:type="table" w:styleId="TableGrid">
    <w:name w:val="Table Grid"/>
    <w:basedOn w:val="TableNormal"/>
    <w:uiPriority w:val="59"/>
    <w:rsid w:val="00F6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6071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gregory.johnstone</dc:creator>
  <cp:lastModifiedBy>Johnstone, Greg</cp:lastModifiedBy>
  <cp:revision>7</cp:revision>
  <cp:lastPrinted>2017-08-24T00:40:00Z</cp:lastPrinted>
  <dcterms:created xsi:type="dcterms:W3CDTF">2017-08-22T04:40:00Z</dcterms:created>
  <dcterms:modified xsi:type="dcterms:W3CDTF">2017-08-24T02:45:00Z</dcterms:modified>
</cp:coreProperties>
</file>